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5EA90" w14:textId="0906C040" w:rsidR="00E11B40" w:rsidRDefault="00E11B40" w:rsidP="00E11B40">
      <w:pPr>
        <w:widowControl w:val="0"/>
        <w:suppressAutoHyphens/>
        <w:spacing w:line="276" w:lineRule="auto"/>
        <w:ind w:left="54"/>
        <w:jc w:val="right"/>
        <w:rPr>
          <w:sz w:val="28"/>
          <w:szCs w:val="28"/>
        </w:rPr>
      </w:pPr>
      <w:r>
        <w:rPr>
          <w:sz w:val="28"/>
          <w:szCs w:val="28"/>
        </w:rPr>
        <w:t xml:space="preserve">Затверджено Наказом ДНП «УНПЦЕХ, </w:t>
      </w:r>
      <w:proofErr w:type="spellStart"/>
      <w:r>
        <w:rPr>
          <w:sz w:val="28"/>
          <w:szCs w:val="28"/>
        </w:rPr>
        <w:t>ТЕОіТ</w:t>
      </w:r>
      <w:proofErr w:type="spellEnd"/>
      <w:r>
        <w:rPr>
          <w:sz w:val="28"/>
          <w:szCs w:val="28"/>
        </w:rPr>
        <w:t xml:space="preserve"> МОЗУ»</w:t>
      </w:r>
      <w:r>
        <w:rPr>
          <w:sz w:val="28"/>
          <w:szCs w:val="28"/>
        </w:rPr>
        <w:br/>
        <w:t>від 05.03.2025 № 8</w:t>
      </w:r>
    </w:p>
    <w:p w14:paraId="5BF454E0" w14:textId="77777777" w:rsidR="00E11B40" w:rsidRDefault="00E11B40" w:rsidP="00E11B40">
      <w:pPr>
        <w:widowControl w:val="0"/>
        <w:suppressAutoHyphens/>
        <w:spacing w:line="276" w:lineRule="auto"/>
        <w:ind w:left="54"/>
        <w:jc w:val="both"/>
        <w:rPr>
          <w:sz w:val="28"/>
          <w:szCs w:val="28"/>
        </w:rPr>
      </w:pPr>
    </w:p>
    <w:p w14:paraId="476908EA" w14:textId="77777777" w:rsidR="00E11B40" w:rsidRDefault="00E11B40" w:rsidP="00E11B40">
      <w:pPr>
        <w:widowControl w:val="0"/>
        <w:suppressAutoHyphens/>
        <w:spacing w:line="276" w:lineRule="auto"/>
        <w:ind w:left="54"/>
        <w:jc w:val="both"/>
        <w:rPr>
          <w:sz w:val="28"/>
          <w:szCs w:val="28"/>
        </w:rPr>
      </w:pPr>
    </w:p>
    <w:p w14:paraId="2387D64C" w14:textId="77777777" w:rsidR="00E11B40" w:rsidRDefault="00E11B40" w:rsidP="00E11B40">
      <w:pPr>
        <w:widowControl w:val="0"/>
        <w:suppressAutoHyphens/>
        <w:spacing w:line="276" w:lineRule="auto"/>
        <w:ind w:left="54"/>
        <w:jc w:val="both"/>
        <w:rPr>
          <w:sz w:val="28"/>
          <w:szCs w:val="28"/>
        </w:rPr>
      </w:pPr>
    </w:p>
    <w:p w14:paraId="2D34DA8E" w14:textId="77777777" w:rsidR="00E11B40" w:rsidRDefault="00E11B40" w:rsidP="00E11B40">
      <w:pPr>
        <w:widowControl w:val="0"/>
        <w:suppressAutoHyphens/>
        <w:spacing w:line="276" w:lineRule="auto"/>
        <w:ind w:left="54"/>
        <w:jc w:val="center"/>
        <w:rPr>
          <w:b/>
          <w:sz w:val="28"/>
          <w:szCs w:val="28"/>
        </w:rPr>
      </w:pPr>
      <w:r>
        <w:rPr>
          <w:b/>
          <w:sz w:val="28"/>
          <w:szCs w:val="28"/>
        </w:rPr>
        <w:t xml:space="preserve">Публічний договір </w:t>
      </w:r>
      <w:r>
        <w:rPr>
          <w:b/>
          <w:sz w:val="28"/>
          <w:szCs w:val="28"/>
        </w:rPr>
        <w:br/>
        <w:t xml:space="preserve">про надання платних медичних фізичним особам (громадянам України), </w:t>
      </w:r>
      <w:r>
        <w:rPr>
          <w:b/>
          <w:sz w:val="28"/>
          <w:szCs w:val="28"/>
        </w:rPr>
        <w:br/>
        <w:t xml:space="preserve">а також іноземцям та особам без громадянства </w:t>
      </w:r>
      <w:r>
        <w:rPr>
          <w:b/>
          <w:sz w:val="28"/>
          <w:szCs w:val="28"/>
        </w:rPr>
        <w:br/>
        <w:t xml:space="preserve">ДПН «УНПЦЕХ, </w:t>
      </w:r>
      <w:proofErr w:type="spellStart"/>
      <w:r>
        <w:rPr>
          <w:b/>
          <w:sz w:val="28"/>
          <w:szCs w:val="28"/>
        </w:rPr>
        <w:t>ТЕОіТ</w:t>
      </w:r>
      <w:proofErr w:type="spellEnd"/>
      <w:r>
        <w:rPr>
          <w:b/>
          <w:sz w:val="28"/>
          <w:szCs w:val="28"/>
        </w:rPr>
        <w:t xml:space="preserve"> МОЗ України»</w:t>
      </w:r>
    </w:p>
    <w:p w14:paraId="5FB15539" w14:textId="77777777" w:rsidR="00E11B40" w:rsidRDefault="00E11B40" w:rsidP="00E11B40">
      <w:pPr>
        <w:widowControl w:val="0"/>
        <w:suppressAutoHyphens/>
        <w:spacing w:line="276" w:lineRule="auto"/>
        <w:ind w:left="54"/>
        <w:jc w:val="center"/>
        <w:rPr>
          <w:b/>
          <w:sz w:val="28"/>
          <w:szCs w:val="28"/>
        </w:rPr>
      </w:pPr>
    </w:p>
    <w:p w14:paraId="311F4B2B" w14:textId="77777777" w:rsidR="00E11B40" w:rsidRDefault="00E11B40" w:rsidP="00E11B40">
      <w:pPr>
        <w:widowControl w:val="0"/>
        <w:suppressAutoHyphens/>
        <w:spacing w:line="276" w:lineRule="auto"/>
        <w:ind w:left="54"/>
        <w:jc w:val="both"/>
        <w:rPr>
          <w:sz w:val="28"/>
          <w:szCs w:val="28"/>
          <w:lang w:val="ru-RU"/>
        </w:rPr>
      </w:pPr>
    </w:p>
    <w:p w14:paraId="189373D6" w14:textId="77777777" w:rsidR="00E11B40" w:rsidRDefault="00E11B40" w:rsidP="00E11B40">
      <w:pPr>
        <w:pStyle w:val="1"/>
        <w:shd w:val="clear" w:color="auto" w:fill="auto"/>
        <w:ind w:firstLine="740"/>
        <w:jc w:val="both"/>
        <w:rPr>
          <w:lang w:eastAsia="uk-UA"/>
        </w:rPr>
      </w:pPr>
      <w:r>
        <w:t xml:space="preserve">Державне некомерційне підприємство «Український науково-практичний центр ендокринної хірургії, трансплантації ендокринних органів і тканин Міністерства охорони здоров`я України» </w:t>
      </w:r>
      <w:r>
        <w:rPr>
          <w:color w:val="000000"/>
        </w:rPr>
        <w:t xml:space="preserve">(офіційна скорочена назва - ДНП «УНПЦЕХ, </w:t>
      </w:r>
      <w:proofErr w:type="spellStart"/>
      <w:r>
        <w:rPr>
          <w:color w:val="000000"/>
        </w:rPr>
        <w:t>ТЕОіТ</w:t>
      </w:r>
      <w:proofErr w:type="spellEnd"/>
      <w:r>
        <w:rPr>
          <w:color w:val="000000"/>
        </w:rPr>
        <w:t xml:space="preserve"> МОЗ України»), в подальшому "Виконавець", з одного боку, та Фізична особа, яка звернулася до Виконавця з метою отримання медичних послуг, в подальшому "Замовник" та/або "Пацієнт", що надалі разом іменуються "Сторони", а кожна окремо - "Сторона", уклали цей Публічний договір про надання послуг за плату від фізичних осіб, (далі - "Договір") про наступне:</w:t>
      </w:r>
    </w:p>
    <w:p w14:paraId="6BCF8998" w14:textId="77777777" w:rsidR="00E11B40" w:rsidRDefault="00E11B40" w:rsidP="00E11B40">
      <w:pPr>
        <w:pStyle w:val="11"/>
        <w:keepNext/>
        <w:keepLines/>
        <w:numPr>
          <w:ilvl w:val="0"/>
          <w:numId w:val="1"/>
        </w:numPr>
        <w:shd w:val="clear" w:color="auto" w:fill="auto"/>
        <w:tabs>
          <w:tab w:val="left" w:pos="322"/>
        </w:tabs>
      </w:pPr>
      <w:bookmarkStart w:id="0" w:name="bookmark0"/>
      <w:bookmarkStart w:id="1" w:name="bookmark1"/>
      <w:r>
        <w:rPr>
          <w:color w:val="000000"/>
        </w:rPr>
        <w:t>Загальні положення</w:t>
      </w:r>
      <w:bookmarkEnd w:id="0"/>
      <w:bookmarkEnd w:id="1"/>
    </w:p>
    <w:p w14:paraId="13DE768C" w14:textId="77777777" w:rsidR="00E11B40" w:rsidRDefault="00E11B40" w:rsidP="00E11B40">
      <w:pPr>
        <w:pStyle w:val="1"/>
        <w:numPr>
          <w:ilvl w:val="1"/>
          <w:numId w:val="1"/>
        </w:numPr>
        <w:shd w:val="clear" w:color="auto" w:fill="auto"/>
        <w:tabs>
          <w:tab w:val="left" w:pos="1234"/>
        </w:tabs>
        <w:ind w:firstLine="740"/>
        <w:jc w:val="both"/>
      </w:pPr>
      <w:r>
        <w:rPr>
          <w:color w:val="000000"/>
        </w:rPr>
        <w:t xml:space="preserve">Цей Договір має характер публічної оферти відповідно до чинного законодавства України (ст. ст. 633, 641 Цивільного кодексу України). До цього Договору застосовуються також положення ст. 634 Цивільного кодексу України. Умови Договору є однаковими та обов’язковими для всіх Замовників (Пацієнтів), які замовляють послуги за плату (далі - Послуги) у ДНП «УНПЦЕХ, </w:t>
      </w:r>
      <w:proofErr w:type="spellStart"/>
      <w:r>
        <w:rPr>
          <w:color w:val="000000"/>
        </w:rPr>
        <w:t>ТЕОіТ</w:t>
      </w:r>
      <w:proofErr w:type="spellEnd"/>
      <w:r>
        <w:rPr>
          <w:color w:val="000000"/>
        </w:rPr>
        <w:t xml:space="preserve"> МОЗ України».</w:t>
      </w:r>
    </w:p>
    <w:p w14:paraId="587682BE" w14:textId="77777777" w:rsidR="00E11B40" w:rsidRDefault="00E11B40" w:rsidP="00E11B40">
      <w:pPr>
        <w:pStyle w:val="1"/>
        <w:shd w:val="clear" w:color="auto" w:fill="auto"/>
        <w:ind w:firstLine="740"/>
        <w:jc w:val="both"/>
      </w:pPr>
      <w:r>
        <w:rPr>
          <w:color w:val="000000"/>
        </w:rPr>
        <w:t>Цим Договором визначаються порядок та умови надання «Виконавцем» кваліфікованих Послуг, що надаються відповідно до ліцензії «Виконавця» на провадження господарської діяльності з медичної практики.</w:t>
      </w:r>
    </w:p>
    <w:p w14:paraId="5582A177" w14:textId="77777777" w:rsidR="00E11B40" w:rsidRDefault="00E11B40" w:rsidP="00E11B40">
      <w:pPr>
        <w:pStyle w:val="1"/>
        <w:numPr>
          <w:ilvl w:val="1"/>
          <w:numId w:val="1"/>
        </w:numPr>
        <w:shd w:val="clear" w:color="auto" w:fill="auto"/>
        <w:tabs>
          <w:tab w:val="left" w:pos="1234"/>
        </w:tabs>
        <w:ind w:firstLine="740"/>
        <w:jc w:val="both"/>
      </w:pPr>
      <w:r>
        <w:rPr>
          <w:color w:val="000000"/>
        </w:rPr>
        <w:t>Даний Договір є публічним договором, який вважається укладеним між «Виконавцем», з однієї сторони та «Замовником», з іншої, з моменту акцепту останнім всіх без винятку умов та положень даного Договору.</w:t>
      </w:r>
    </w:p>
    <w:p w14:paraId="0F794865" w14:textId="77777777" w:rsidR="00E11B40" w:rsidRDefault="00E11B40" w:rsidP="00E11B40">
      <w:pPr>
        <w:pStyle w:val="1"/>
        <w:shd w:val="clear" w:color="auto" w:fill="auto"/>
        <w:ind w:firstLine="740"/>
        <w:jc w:val="both"/>
      </w:pPr>
      <w:r>
        <w:rPr>
          <w:color w:val="000000"/>
        </w:rPr>
        <w:t>Свідченням повного та безумовного акцепту (прийняття) умов цього Договору, а також датою укладання Договору, є здійснення «Замовником» дій щодо оформлення, підтвердження та оплати наданих «Виконавцем» Послуг.</w:t>
      </w:r>
    </w:p>
    <w:p w14:paraId="3ADB0F54" w14:textId="77777777" w:rsidR="00E11B40" w:rsidRDefault="00E11B40" w:rsidP="00E11B40">
      <w:pPr>
        <w:pStyle w:val="1"/>
        <w:numPr>
          <w:ilvl w:val="1"/>
          <w:numId w:val="1"/>
        </w:numPr>
        <w:shd w:val="clear" w:color="auto" w:fill="auto"/>
        <w:tabs>
          <w:tab w:val="left" w:pos="1397"/>
        </w:tabs>
        <w:spacing w:line="230" w:lineRule="auto"/>
        <w:ind w:firstLine="740"/>
        <w:jc w:val="both"/>
      </w:pPr>
      <w:r>
        <w:rPr>
          <w:color w:val="000000"/>
        </w:rPr>
        <w:t>«Замовник» гарантує, що він володіє цивільною дієздатністю, необхідною і достатньою для укладання та виконання цього Договору відповідно до його умов.</w:t>
      </w:r>
    </w:p>
    <w:p w14:paraId="00E7CBAE" w14:textId="77777777" w:rsidR="00E11B40" w:rsidRDefault="00E11B40" w:rsidP="00E11B40">
      <w:pPr>
        <w:pStyle w:val="1"/>
        <w:numPr>
          <w:ilvl w:val="1"/>
          <w:numId w:val="1"/>
        </w:numPr>
        <w:shd w:val="clear" w:color="auto" w:fill="auto"/>
        <w:tabs>
          <w:tab w:val="left" w:pos="1234"/>
        </w:tabs>
        <w:ind w:firstLine="740"/>
        <w:jc w:val="both"/>
      </w:pPr>
      <w:r>
        <w:rPr>
          <w:color w:val="000000"/>
        </w:rPr>
        <w:t>«Виконавець»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«Замовника» (Пацієнта) в процесі виконання Договору і надання Послуг.</w:t>
      </w:r>
    </w:p>
    <w:p w14:paraId="577D9499" w14:textId="77777777" w:rsidR="00E11B40" w:rsidRDefault="00E11B40" w:rsidP="00E11B40">
      <w:pPr>
        <w:pStyle w:val="1"/>
        <w:numPr>
          <w:ilvl w:val="1"/>
          <w:numId w:val="1"/>
        </w:numPr>
        <w:shd w:val="clear" w:color="auto" w:fill="auto"/>
        <w:tabs>
          <w:tab w:val="left" w:pos="1234"/>
        </w:tabs>
        <w:ind w:firstLine="740"/>
        <w:jc w:val="both"/>
      </w:pPr>
      <w:r>
        <w:rPr>
          <w:color w:val="000000"/>
        </w:rPr>
        <w:lastRenderedPageBreak/>
        <w:t>«Виконавець» здійснює свою діяльність керуючись Цивільним кодексом України, Законами України "Основи законодавства України про охорону здоров’я", "Про захист прав споживачів", "Про захист персональних даних", іншими нормативно-правовими актами, норми яких поширюються на діяльність медичних закладів, в тому числі щодо надання послуг за плату від юридичних і фізичних осіб.</w:t>
      </w:r>
    </w:p>
    <w:p w14:paraId="07BA88E1" w14:textId="77777777" w:rsidR="00E11B40" w:rsidRDefault="00E11B40" w:rsidP="00E11B40">
      <w:pPr>
        <w:pStyle w:val="11"/>
        <w:keepNext/>
        <w:keepLines/>
        <w:numPr>
          <w:ilvl w:val="1"/>
          <w:numId w:val="1"/>
        </w:numPr>
        <w:shd w:val="clear" w:color="auto" w:fill="auto"/>
        <w:tabs>
          <w:tab w:val="left" w:pos="529"/>
        </w:tabs>
      </w:pPr>
      <w:bookmarkStart w:id="2" w:name="bookmark2"/>
      <w:bookmarkStart w:id="3" w:name="bookmark3"/>
      <w:r>
        <w:rPr>
          <w:color w:val="000000"/>
        </w:rPr>
        <w:t>Визначення термінів:</w:t>
      </w:r>
      <w:bookmarkEnd w:id="2"/>
      <w:bookmarkEnd w:id="3"/>
    </w:p>
    <w:p w14:paraId="1A21CFC5" w14:textId="77777777" w:rsidR="00E11B40" w:rsidRDefault="00E11B40" w:rsidP="00E11B40">
      <w:pPr>
        <w:pStyle w:val="1"/>
        <w:shd w:val="clear" w:color="auto" w:fill="auto"/>
        <w:ind w:firstLine="740"/>
        <w:jc w:val="both"/>
      </w:pPr>
      <w:r>
        <w:rPr>
          <w:b/>
          <w:bCs/>
          <w:color w:val="000000"/>
        </w:rPr>
        <w:t xml:space="preserve">«Замовник» - </w:t>
      </w:r>
      <w:r>
        <w:rPr>
          <w:color w:val="000000"/>
        </w:rPr>
        <w:t>фізична або юридична особа, яка володіє цивільною дієздатністю, достатньою для вчинення правочину за цим Договором, та уклала з «Виконавцем» даний Публічний договір про надання Послугу, які мають бути надані безпосередньо Замовнику або Пацієнту, в інтересах якого діє Замовник.</w:t>
      </w:r>
    </w:p>
    <w:p w14:paraId="1E2C7C9B" w14:textId="77777777" w:rsidR="00E11B40" w:rsidRDefault="00E11B40" w:rsidP="00E11B40">
      <w:pPr>
        <w:pStyle w:val="1"/>
        <w:shd w:val="clear" w:color="auto" w:fill="auto"/>
        <w:ind w:firstLine="740"/>
        <w:jc w:val="both"/>
      </w:pPr>
      <w:r>
        <w:rPr>
          <w:b/>
          <w:bCs/>
          <w:color w:val="000000"/>
        </w:rPr>
        <w:t xml:space="preserve">«Пацієнт» </w:t>
      </w:r>
      <w:r>
        <w:rPr>
          <w:color w:val="000000"/>
        </w:rPr>
        <w:t>- фізична особа, якій безпосередньо надаються Послуги «Виконавцем». Пацієнт може бути «Замовником» Послуг за наявності достатньої цивільної дієздатності відповідно до положень статей 31 та 32 Цивільного Кодексу України з урахуванням норм статей 38 та 43 Закону України "Основи законодавства України про охорону здоров’я".</w:t>
      </w:r>
    </w:p>
    <w:p w14:paraId="2BB4F717" w14:textId="77777777" w:rsidR="00E11B40" w:rsidRDefault="00E11B40" w:rsidP="00E11B40">
      <w:pPr>
        <w:pStyle w:val="1"/>
        <w:shd w:val="clear" w:color="auto" w:fill="auto"/>
        <w:ind w:firstLine="740"/>
        <w:jc w:val="both"/>
      </w:pPr>
      <w:r>
        <w:rPr>
          <w:b/>
          <w:bCs/>
          <w:color w:val="000000"/>
        </w:rPr>
        <w:t xml:space="preserve">«Виконавець» </w:t>
      </w:r>
      <w:r>
        <w:rPr>
          <w:color w:val="000000"/>
        </w:rPr>
        <w:t xml:space="preserve">- </w:t>
      </w:r>
      <w:r>
        <w:t>Державне некомерційне підприємство «Український науково-практичний центр ендокринної хірургії, трансплантації ендокринних органів і тканин Міністерства охорони здоров`я України»</w:t>
      </w:r>
      <w:r>
        <w:rPr>
          <w:color w:val="000000"/>
        </w:rPr>
        <w:t xml:space="preserve">, юридична адреса: </w:t>
      </w:r>
      <w:r>
        <w:rPr>
          <w:color w:val="000000"/>
        </w:rPr>
        <w:br/>
        <w:t>Кловський узвіз, буд 13 «А», м. Київ, 01021, код ЄДРПОУ 22863747, ліцензія на здійснення господарської діяльності з медичної практики на підставі рішення про видачу ліцензії від 26.04.2012 року № 17.</w:t>
      </w:r>
    </w:p>
    <w:p w14:paraId="5877EA59" w14:textId="77777777" w:rsidR="00E11B40" w:rsidRDefault="00E11B40" w:rsidP="00E11B40">
      <w:pPr>
        <w:pStyle w:val="1"/>
        <w:shd w:val="clear" w:color="auto" w:fill="auto"/>
        <w:ind w:firstLine="740"/>
        <w:jc w:val="both"/>
      </w:pPr>
      <w:r>
        <w:rPr>
          <w:b/>
          <w:bCs/>
          <w:color w:val="000000"/>
        </w:rPr>
        <w:t xml:space="preserve">Послуга - </w:t>
      </w:r>
      <w:r>
        <w:rPr>
          <w:color w:val="000000"/>
        </w:rPr>
        <w:t>послуга з медичного обслуговування населення, додаткова послуга, послуга з провадження господарської та/ або виробничої діяльності, що надається «Виконавцем» відповідно до статутних цілей його діяльності з метою діагностики, лікування, профілактики або реабілітації захворювань, патологій або станів Пацієнта. Місцем безпосереднього надання Послуги є відділення, структурний підрозділ «Виконавця», в якому може бути надана обрана Послуга за вибором «Замовника». Місце надання Послуги може бути обрано, якщо така можливість передбачена «Виконавцем». Для надання Послуг використовується обладнання «Виконавця».</w:t>
      </w:r>
    </w:p>
    <w:p w14:paraId="0B662CA1" w14:textId="77777777" w:rsidR="00E11B40" w:rsidRDefault="00E11B40" w:rsidP="00E11B40">
      <w:pPr>
        <w:pStyle w:val="1"/>
        <w:shd w:val="clear" w:color="auto" w:fill="auto"/>
        <w:ind w:firstLine="740"/>
        <w:jc w:val="both"/>
      </w:pPr>
      <w:r>
        <w:rPr>
          <w:b/>
          <w:bCs/>
          <w:color w:val="000000"/>
        </w:rPr>
        <w:t xml:space="preserve">Третя особа </w:t>
      </w:r>
      <w:r>
        <w:rPr>
          <w:color w:val="000000"/>
        </w:rPr>
        <w:t>- фізична особа, що супроводжує Пацієнта та може вчиняти певні дії чи отримувати інформацію про Пацієнта після підписання протоколу узгодження про залучення її в якості сторони цього Договору (залучення здійснюється виключно за згодою Пацієнта). Перелік повноважень третьої особи встановлюється в заяві.</w:t>
      </w:r>
    </w:p>
    <w:p w14:paraId="69CADD39" w14:textId="77777777" w:rsidR="00E11B40" w:rsidRDefault="00E11B40" w:rsidP="00E11B40">
      <w:pPr>
        <w:pStyle w:val="1"/>
        <w:shd w:val="clear" w:color="auto" w:fill="auto"/>
        <w:ind w:firstLine="740"/>
        <w:jc w:val="both"/>
      </w:pPr>
      <w:r>
        <w:rPr>
          <w:b/>
          <w:bCs/>
          <w:color w:val="000000"/>
        </w:rPr>
        <w:t xml:space="preserve">Інформована згода - </w:t>
      </w:r>
      <w:r>
        <w:rPr>
          <w:color w:val="000000"/>
        </w:rPr>
        <w:t>згода Пацієнта на медичне втручання, що може оформлюватися у письмовому вигляді, шляхом підписання окремої затвердженої «Виконавцем» форми або відповідного формулювання у медичній документації (медичній картці тощо).</w:t>
      </w:r>
    </w:p>
    <w:p w14:paraId="2695D183" w14:textId="77777777" w:rsidR="00E11B40" w:rsidRDefault="00E11B40" w:rsidP="00E11B40">
      <w:pPr>
        <w:pStyle w:val="1"/>
        <w:shd w:val="clear" w:color="auto" w:fill="auto"/>
        <w:ind w:firstLine="740"/>
        <w:jc w:val="both"/>
      </w:pPr>
      <w:r>
        <w:rPr>
          <w:b/>
          <w:bCs/>
          <w:color w:val="000000"/>
        </w:rPr>
        <w:t xml:space="preserve">Правила </w:t>
      </w:r>
      <w:r>
        <w:rPr>
          <w:color w:val="000000"/>
        </w:rPr>
        <w:t>- Правила перебування та обслуговування пацієнтів в Закладі, затверджені «Виконавцем» та обов’язкові до виконання Пацієнтом, з якими Пацієнт зобов’язаний ознайомитися до укладення договору.</w:t>
      </w:r>
    </w:p>
    <w:p w14:paraId="5C936774" w14:textId="77777777" w:rsidR="00E11B40" w:rsidRDefault="00E11B40" w:rsidP="00E11B40">
      <w:pPr>
        <w:pStyle w:val="1"/>
        <w:shd w:val="clear" w:color="auto" w:fill="auto"/>
        <w:ind w:firstLine="740"/>
        <w:jc w:val="both"/>
      </w:pPr>
      <w:r>
        <w:rPr>
          <w:b/>
          <w:bCs/>
          <w:color w:val="000000"/>
        </w:rPr>
        <w:lastRenderedPageBreak/>
        <w:t xml:space="preserve">Веб-сайт Виконавця </w:t>
      </w:r>
      <w:r>
        <w:rPr>
          <w:color w:val="000000"/>
        </w:rPr>
        <w:t xml:space="preserve">- веб-сторінка в мережі Інтернет за </w:t>
      </w:r>
      <w:proofErr w:type="spellStart"/>
      <w:r>
        <w:rPr>
          <w:color w:val="000000"/>
        </w:rPr>
        <w:t>адресою</w:t>
      </w:r>
      <w:proofErr w:type="spellEnd"/>
      <w:r>
        <w:rPr>
          <w:color w:val="000000"/>
        </w:rPr>
        <w:t xml:space="preserve"> </w:t>
      </w:r>
      <w:hyperlink r:id="rId5" w:history="1">
        <w:r>
          <w:rPr>
            <w:rStyle w:val="a3"/>
            <w:bCs/>
          </w:rPr>
          <w:t>http://endocenter.com.ua/</w:t>
        </w:r>
      </w:hyperlink>
      <w:r>
        <w:rPr>
          <w:bCs/>
          <w:color w:val="000000"/>
        </w:rPr>
        <w:t xml:space="preserve"> , </w:t>
      </w:r>
      <w:r>
        <w:rPr>
          <w:color w:val="000000"/>
        </w:rPr>
        <w:t>яка є офіційним джерелом інформування Пацієнтів про Виконавця та послуги, що ним надаються.</w:t>
      </w:r>
    </w:p>
    <w:p w14:paraId="1DF4B751" w14:textId="77777777" w:rsidR="00E11B40" w:rsidRDefault="00E11B40" w:rsidP="00E11B40">
      <w:pPr>
        <w:pStyle w:val="11"/>
        <w:keepNext/>
        <w:keepLines/>
        <w:numPr>
          <w:ilvl w:val="0"/>
          <w:numId w:val="1"/>
        </w:numPr>
        <w:shd w:val="clear" w:color="auto" w:fill="auto"/>
        <w:tabs>
          <w:tab w:val="left" w:pos="346"/>
        </w:tabs>
      </w:pPr>
      <w:bookmarkStart w:id="4" w:name="bookmark4"/>
      <w:bookmarkStart w:id="5" w:name="bookmark5"/>
      <w:r>
        <w:rPr>
          <w:color w:val="000000"/>
        </w:rPr>
        <w:t>Предмет договору</w:t>
      </w:r>
      <w:bookmarkEnd w:id="4"/>
      <w:bookmarkEnd w:id="5"/>
    </w:p>
    <w:p w14:paraId="502960A9" w14:textId="77777777" w:rsidR="00E11B40" w:rsidRDefault="00E11B40" w:rsidP="00E11B40">
      <w:pPr>
        <w:pStyle w:val="1"/>
        <w:numPr>
          <w:ilvl w:val="1"/>
          <w:numId w:val="1"/>
        </w:numPr>
        <w:shd w:val="clear" w:color="auto" w:fill="auto"/>
        <w:tabs>
          <w:tab w:val="left" w:pos="1391"/>
        </w:tabs>
        <w:ind w:firstLine="720"/>
        <w:jc w:val="both"/>
      </w:pPr>
      <w:r>
        <w:rPr>
          <w:color w:val="000000"/>
        </w:rPr>
        <w:t>За цим Договором «Виконавець» зобов’язується за Замовленням «Замовника», надати Пацієнту Послуги належної якості відповідно до діючих тарифів «Виконавця» в установлені строки та порядку, визначеному цим Договором, внутрішніми інструкціями та положеннями «Виконавця», чинним законодавством України, а «Замовник» (Пацієнт) в свою чергу зобов’язується оплатити і прийняти Послуги, відповідно до умов цього Договору.</w:t>
      </w:r>
    </w:p>
    <w:p w14:paraId="5E6E231C" w14:textId="77777777" w:rsidR="00E11B40" w:rsidRDefault="00E11B40" w:rsidP="00E11B40">
      <w:pPr>
        <w:pStyle w:val="1"/>
        <w:numPr>
          <w:ilvl w:val="1"/>
          <w:numId w:val="1"/>
        </w:numPr>
        <w:shd w:val="clear" w:color="auto" w:fill="auto"/>
        <w:tabs>
          <w:tab w:val="left" w:pos="1391"/>
        </w:tabs>
        <w:ind w:firstLine="720"/>
        <w:jc w:val="both"/>
      </w:pPr>
      <w:r>
        <w:rPr>
          <w:color w:val="000000"/>
        </w:rPr>
        <w:t>Перелік та вартість Послуг визначається у відповідності до Прейскуранту «Виконавця», що розміщений на Сайті «Виконавця» та безпосередньо у місцях провадження діяльності «Виконавця».</w:t>
      </w:r>
    </w:p>
    <w:p w14:paraId="4245E2B5" w14:textId="77777777" w:rsidR="00E11B40" w:rsidRDefault="00E11B40" w:rsidP="00E11B40">
      <w:pPr>
        <w:pStyle w:val="1"/>
        <w:numPr>
          <w:ilvl w:val="0"/>
          <w:numId w:val="1"/>
        </w:numPr>
        <w:shd w:val="clear" w:color="auto" w:fill="auto"/>
        <w:tabs>
          <w:tab w:val="left" w:pos="346"/>
        </w:tabs>
        <w:jc w:val="center"/>
      </w:pPr>
      <w:r>
        <w:rPr>
          <w:b/>
          <w:bCs/>
          <w:color w:val="000000"/>
        </w:rPr>
        <w:t>Права та обов’язки Сторін</w:t>
      </w:r>
    </w:p>
    <w:p w14:paraId="0E17050F" w14:textId="77777777" w:rsidR="00E11B40" w:rsidRDefault="00E11B40" w:rsidP="00E11B40">
      <w:pPr>
        <w:pStyle w:val="11"/>
        <w:keepNext/>
        <w:keepLines/>
        <w:numPr>
          <w:ilvl w:val="1"/>
          <w:numId w:val="1"/>
        </w:numPr>
        <w:shd w:val="clear" w:color="auto" w:fill="auto"/>
        <w:tabs>
          <w:tab w:val="left" w:pos="1391"/>
        </w:tabs>
        <w:ind w:firstLine="720"/>
        <w:jc w:val="both"/>
      </w:pPr>
      <w:bookmarkStart w:id="6" w:name="bookmark6"/>
      <w:bookmarkStart w:id="7" w:name="bookmark7"/>
      <w:r>
        <w:rPr>
          <w:color w:val="000000"/>
        </w:rPr>
        <w:t>Виконавець має право:</w:t>
      </w:r>
      <w:bookmarkEnd w:id="6"/>
      <w:bookmarkEnd w:id="7"/>
    </w:p>
    <w:p w14:paraId="2429D8FB" w14:textId="77777777" w:rsidR="00E11B40" w:rsidRDefault="00E11B40" w:rsidP="00E11B40">
      <w:pPr>
        <w:pStyle w:val="1"/>
        <w:numPr>
          <w:ilvl w:val="2"/>
          <w:numId w:val="1"/>
        </w:numPr>
        <w:shd w:val="clear" w:color="auto" w:fill="auto"/>
        <w:tabs>
          <w:tab w:val="left" w:pos="1455"/>
        </w:tabs>
        <w:ind w:firstLine="720"/>
        <w:jc w:val="both"/>
      </w:pPr>
      <w:r>
        <w:rPr>
          <w:color w:val="000000"/>
        </w:rPr>
        <w:t xml:space="preserve">Затверджувати та вносити зміни до розміщеного на сайті «Виконавця» за </w:t>
      </w:r>
      <w:proofErr w:type="spellStart"/>
      <w:r>
        <w:rPr>
          <w:color w:val="000000"/>
        </w:rPr>
        <w:t>адресою</w:t>
      </w:r>
      <w:proofErr w:type="spellEnd"/>
      <w:r>
        <w:rPr>
          <w:color w:val="000000"/>
        </w:rPr>
        <w:t xml:space="preserve"> </w:t>
      </w:r>
      <w:hyperlink r:id="rId6" w:history="1">
        <w:r>
          <w:rPr>
            <w:rStyle w:val="a3"/>
            <w:bCs/>
          </w:rPr>
          <w:t>http://endocenter.com.ua/</w:t>
        </w:r>
      </w:hyperlink>
      <w:r>
        <w:rPr>
          <w:bCs/>
          <w:color w:val="000000"/>
        </w:rPr>
        <w:t xml:space="preserve"> </w:t>
      </w:r>
      <w:r>
        <w:rPr>
          <w:color w:val="000000"/>
        </w:rPr>
        <w:t>переліку Послуг, які надаються «Виконавцем», щодо порядку та строків надання кожної Послуги.</w:t>
      </w:r>
    </w:p>
    <w:p w14:paraId="7475E86D" w14:textId="77777777" w:rsidR="00E11B40" w:rsidRDefault="00E11B40" w:rsidP="00E11B40">
      <w:pPr>
        <w:pStyle w:val="1"/>
        <w:numPr>
          <w:ilvl w:val="2"/>
          <w:numId w:val="1"/>
        </w:numPr>
        <w:shd w:val="clear" w:color="auto" w:fill="auto"/>
        <w:tabs>
          <w:tab w:val="left" w:pos="1455"/>
        </w:tabs>
        <w:ind w:firstLine="720"/>
        <w:jc w:val="both"/>
      </w:pPr>
      <w:r>
        <w:rPr>
          <w:color w:val="000000"/>
        </w:rPr>
        <w:t>При необхідності залучати заклади охорони здоров’я або фізичних осіб-підприємців, які мають ліцензію на провадження господарської діяльності з медичної практики на підставі договору для надання окремих Послуг Пацієнтам.</w:t>
      </w:r>
    </w:p>
    <w:p w14:paraId="6A62963B" w14:textId="77777777" w:rsidR="00E11B40" w:rsidRDefault="00E11B40" w:rsidP="00E11B40">
      <w:pPr>
        <w:pStyle w:val="1"/>
        <w:numPr>
          <w:ilvl w:val="2"/>
          <w:numId w:val="1"/>
        </w:numPr>
        <w:shd w:val="clear" w:color="auto" w:fill="auto"/>
        <w:tabs>
          <w:tab w:val="left" w:pos="1469"/>
        </w:tabs>
        <w:ind w:firstLine="720"/>
        <w:jc w:val="both"/>
      </w:pPr>
      <w:r>
        <w:rPr>
          <w:color w:val="000000"/>
        </w:rPr>
        <w:t>Приймати оплату за Послуги в безготівковій формі.</w:t>
      </w:r>
    </w:p>
    <w:p w14:paraId="632A405B" w14:textId="77777777" w:rsidR="00E11B40" w:rsidRDefault="00E11B40" w:rsidP="00E11B40">
      <w:pPr>
        <w:pStyle w:val="1"/>
        <w:numPr>
          <w:ilvl w:val="2"/>
          <w:numId w:val="1"/>
        </w:numPr>
        <w:shd w:val="clear" w:color="auto" w:fill="auto"/>
        <w:tabs>
          <w:tab w:val="left" w:pos="1445"/>
        </w:tabs>
        <w:ind w:firstLine="720"/>
        <w:jc w:val="both"/>
      </w:pPr>
      <w:r>
        <w:rPr>
          <w:color w:val="000000"/>
        </w:rPr>
        <w:t>Відмовити у наданні Послуг у випадку виявлення під час обстеження протипоказань до запропонованих методів лікування.</w:t>
      </w:r>
    </w:p>
    <w:p w14:paraId="66F3C49D" w14:textId="77777777" w:rsidR="00E11B40" w:rsidRDefault="00E11B40" w:rsidP="00E11B40">
      <w:pPr>
        <w:pStyle w:val="1"/>
        <w:numPr>
          <w:ilvl w:val="2"/>
          <w:numId w:val="1"/>
        </w:numPr>
        <w:shd w:val="clear" w:color="auto" w:fill="auto"/>
        <w:tabs>
          <w:tab w:val="left" w:pos="1562"/>
        </w:tabs>
        <w:ind w:firstLine="720"/>
        <w:jc w:val="both"/>
      </w:pPr>
      <w:r>
        <w:rPr>
          <w:color w:val="000000"/>
        </w:rPr>
        <w:t>У випадках, передбачених чинним законодавством України, обмежувати надання «Замовнику» (Пацієнту) медичної інформації.</w:t>
      </w:r>
    </w:p>
    <w:p w14:paraId="30CAA7E8" w14:textId="77777777" w:rsidR="00E11B40" w:rsidRDefault="00E11B40" w:rsidP="00E11B40">
      <w:pPr>
        <w:pStyle w:val="1"/>
        <w:numPr>
          <w:ilvl w:val="2"/>
          <w:numId w:val="1"/>
        </w:numPr>
        <w:shd w:val="clear" w:color="auto" w:fill="auto"/>
        <w:tabs>
          <w:tab w:val="left" w:pos="1562"/>
        </w:tabs>
        <w:ind w:firstLine="720"/>
        <w:jc w:val="both"/>
      </w:pPr>
      <w:r>
        <w:rPr>
          <w:color w:val="000000"/>
        </w:rPr>
        <w:t>Змінювати час надання Послуги у випадку непередбачуваної відсутності обраного «Замовником» (Пацієнтом) медичного працівника або призначити іншого медичного працівника за згодою Пацієнта.</w:t>
      </w:r>
    </w:p>
    <w:p w14:paraId="69984632" w14:textId="77777777" w:rsidR="00E11B40" w:rsidRDefault="00E11B40" w:rsidP="00E11B40">
      <w:pPr>
        <w:pStyle w:val="1"/>
        <w:numPr>
          <w:ilvl w:val="2"/>
          <w:numId w:val="1"/>
        </w:numPr>
        <w:shd w:val="clear" w:color="auto" w:fill="auto"/>
        <w:tabs>
          <w:tab w:val="left" w:pos="1474"/>
        </w:tabs>
        <w:ind w:firstLine="720"/>
        <w:jc w:val="both"/>
      </w:pPr>
      <w:r>
        <w:rPr>
          <w:color w:val="000000"/>
        </w:rPr>
        <w:t>Вимагати від «Замовника» (Пацієнта) виконання умов цього Договору.</w:t>
      </w:r>
    </w:p>
    <w:p w14:paraId="11C9E0FB" w14:textId="77777777" w:rsidR="00E11B40" w:rsidRDefault="00E11B40" w:rsidP="00E11B40">
      <w:pPr>
        <w:pStyle w:val="1"/>
        <w:numPr>
          <w:ilvl w:val="2"/>
          <w:numId w:val="1"/>
        </w:numPr>
        <w:shd w:val="clear" w:color="auto" w:fill="auto"/>
        <w:tabs>
          <w:tab w:val="left" w:pos="1455"/>
        </w:tabs>
        <w:ind w:firstLine="720"/>
        <w:jc w:val="both"/>
      </w:pPr>
      <w:r>
        <w:rPr>
          <w:color w:val="000000"/>
        </w:rPr>
        <w:t>У разі порушення Пацієнтом рекомендацій медичних працівників «Виконавця» щодо підготовки до надання Послуг, при некоректній поведінці «Замовника» (Пацієнта), зокрема порушенні правил внутрішнього розпорядку, відмові в наданні інформованої добровільної згоди Пацієнта, «Виконавець» має право розірвати цей Договір з моменту виявлення цих порушень зі сторони «Замовника» (Пацієнта). При цьому вартість Послуг, що фактично були надані, не підлягає поверненню.</w:t>
      </w:r>
    </w:p>
    <w:p w14:paraId="08C8B77B" w14:textId="77777777" w:rsidR="00E11B40" w:rsidRDefault="00E11B40" w:rsidP="00E11B40">
      <w:pPr>
        <w:pStyle w:val="1"/>
        <w:numPr>
          <w:ilvl w:val="2"/>
          <w:numId w:val="1"/>
        </w:numPr>
        <w:shd w:val="clear" w:color="auto" w:fill="auto"/>
        <w:tabs>
          <w:tab w:val="left" w:pos="1450"/>
        </w:tabs>
        <w:ind w:firstLine="720"/>
        <w:jc w:val="both"/>
      </w:pPr>
      <w:r>
        <w:rPr>
          <w:color w:val="000000"/>
        </w:rPr>
        <w:t xml:space="preserve">Використовувати вказані «Замовником» (Пацієнтом) контактні дані (адресу електронної пошти, номер телефону) для направлення повідомлень </w:t>
      </w:r>
      <w:r>
        <w:rPr>
          <w:color w:val="000000"/>
        </w:rPr>
        <w:lastRenderedPageBreak/>
        <w:t>«Замовнику» (Пацієнту) щодо порядку надання Послуг, результатів їх надання.</w:t>
      </w:r>
    </w:p>
    <w:p w14:paraId="1733A94D" w14:textId="77777777" w:rsidR="00E11B40" w:rsidRDefault="00E11B40" w:rsidP="00E11B40">
      <w:pPr>
        <w:pStyle w:val="11"/>
        <w:keepNext/>
        <w:keepLines/>
        <w:numPr>
          <w:ilvl w:val="1"/>
          <w:numId w:val="1"/>
        </w:numPr>
        <w:shd w:val="clear" w:color="auto" w:fill="auto"/>
        <w:tabs>
          <w:tab w:val="left" w:pos="1259"/>
        </w:tabs>
        <w:ind w:firstLine="720"/>
        <w:jc w:val="both"/>
      </w:pPr>
      <w:bookmarkStart w:id="8" w:name="bookmark8"/>
      <w:bookmarkStart w:id="9" w:name="bookmark9"/>
      <w:r>
        <w:rPr>
          <w:color w:val="000000"/>
        </w:rPr>
        <w:t>«Виконавець» зобов’язується:</w:t>
      </w:r>
      <w:bookmarkEnd w:id="8"/>
      <w:bookmarkEnd w:id="9"/>
    </w:p>
    <w:p w14:paraId="33F2AA9E" w14:textId="77777777" w:rsidR="00E11B40" w:rsidRDefault="00E11B40" w:rsidP="00E11B40">
      <w:pPr>
        <w:pStyle w:val="1"/>
        <w:numPr>
          <w:ilvl w:val="2"/>
          <w:numId w:val="1"/>
        </w:numPr>
        <w:shd w:val="clear" w:color="auto" w:fill="auto"/>
        <w:tabs>
          <w:tab w:val="left" w:pos="1514"/>
        </w:tabs>
        <w:ind w:firstLine="720"/>
        <w:jc w:val="both"/>
      </w:pPr>
      <w:r>
        <w:rPr>
          <w:color w:val="000000"/>
        </w:rPr>
        <w:t>Забезпечити «Замовника» (Пацієнта) інформацією, що включає відомості про місце надання Послуг, режим роботи відділень, структурних підрозділів «Виконавця», перелік Послуг із зазначенням їх вартості та строків виконання, про умови надання та отримання цих Послуг.</w:t>
      </w:r>
    </w:p>
    <w:p w14:paraId="7F883959" w14:textId="77777777" w:rsidR="00E11B40" w:rsidRDefault="00E11B40" w:rsidP="00E11B40">
      <w:pPr>
        <w:pStyle w:val="1"/>
        <w:numPr>
          <w:ilvl w:val="2"/>
          <w:numId w:val="1"/>
        </w:numPr>
        <w:shd w:val="clear" w:color="auto" w:fill="auto"/>
        <w:tabs>
          <w:tab w:val="left" w:pos="1514"/>
        </w:tabs>
        <w:ind w:firstLine="720"/>
        <w:jc w:val="both"/>
      </w:pPr>
      <w:r>
        <w:rPr>
          <w:color w:val="000000"/>
        </w:rPr>
        <w:t>Своєчасно і якісно надавати Послуги відповідно до умов цього Договору та з дотриманням вимог чинного законодавства України. Послуги надаються відповідно до галузевих стандартів у сфері охорони здоров'я та/або локальних протоколів медичної допомоги, затверджених у встановленому порядку. «Виконавець» зобов'язаний надавати лише ті Послуги, на надання яких «Виконавець» отримав ліцензію на провадження господарської діяльності з медичної практики.</w:t>
      </w:r>
    </w:p>
    <w:p w14:paraId="280D1640" w14:textId="77777777" w:rsidR="00E11B40" w:rsidRDefault="00E11B40" w:rsidP="00E11B40">
      <w:pPr>
        <w:pStyle w:val="1"/>
        <w:numPr>
          <w:ilvl w:val="2"/>
          <w:numId w:val="1"/>
        </w:numPr>
        <w:shd w:val="clear" w:color="auto" w:fill="auto"/>
        <w:tabs>
          <w:tab w:val="left" w:pos="1514"/>
        </w:tabs>
        <w:ind w:firstLine="720"/>
        <w:jc w:val="both"/>
      </w:pPr>
      <w:r>
        <w:rPr>
          <w:color w:val="000000"/>
        </w:rPr>
        <w:t>Забезпечити участь кваліфікованих медичних працівників для надання Послуг в межах виконання зобов’язань за цим Договором та забезпечувати відповідність місця надання Послуг державним санітарним нормам і правилам, ліцензійним умовам провадження господарської діяльності з медичної практики, галузевим стандартам у сфері охорони здоров’я, вимогам примірних табелів матеріально-технічного оснащення.</w:t>
      </w:r>
    </w:p>
    <w:p w14:paraId="191B661A" w14:textId="77777777" w:rsidR="00E11B40" w:rsidRDefault="00E11B40" w:rsidP="00E11B40">
      <w:pPr>
        <w:pStyle w:val="1"/>
        <w:numPr>
          <w:ilvl w:val="2"/>
          <w:numId w:val="1"/>
        </w:numPr>
        <w:shd w:val="clear" w:color="auto" w:fill="auto"/>
        <w:tabs>
          <w:tab w:val="left" w:pos="1514"/>
        </w:tabs>
        <w:ind w:firstLine="720"/>
        <w:jc w:val="both"/>
      </w:pPr>
      <w:r>
        <w:rPr>
          <w:color w:val="000000"/>
        </w:rPr>
        <w:t>У своїй діяльності з надання Послуг використовувати методи діагностики та лікування, лікарські засоби та вироби медичного призначення, дозволені до застосування в установленому чинним законодавством України порядку.</w:t>
      </w:r>
    </w:p>
    <w:p w14:paraId="4B28A68C" w14:textId="77777777" w:rsidR="00E11B40" w:rsidRDefault="00E11B40" w:rsidP="00E11B40">
      <w:pPr>
        <w:pStyle w:val="1"/>
        <w:numPr>
          <w:ilvl w:val="2"/>
          <w:numId w:val="1"/>
        </w:numPr>
        <w:shd w:val="clear" w:color="auto" w:fill="auto"/>
        <w:tabs>
          <w:tab w:val="left" w:pos="1514"/>
        </w:tabs>
        <w:ind w:firstLine="720"/>
        <w:jc w:val="both"/>
      </w:pPr>
      <w:r>
        <w:rPr>
          <w:color w:val="000000"/>
        </w:rPr>
        <w:t>Вести та зберігати медичну документацію за встановленими законодавством України формами. Надавати «Замовнику» (Пацієнту) виписки з медичної документації, довідки та іншу медичну документацію.</w:t>
      </w:r>
    </w:p>
    <w:p w14:paraId="718A1E0D" w14:textId="77777777" w:rsidR="00E11B40" w:rsidRDefault="00E11B40" w:rsidP="00E11B40">
      <w:pPr>
        <w:pStyle w:val="1"/>
        <w:numPr>
          <w:ilvl w:val="2"/>
          <w:numId w:val="1"/>
        </w:numPr>
        <w:shd w:val="clear" w:color="auto" w:fill="auto"/>
        <w:tabs>
          <w:tab w:val="left" w:pos="1514"/>
        </w:tabs>
        <w:ind w:firstLine="720"/>
        <w:jc w:val="both"/>
      </w:pPr>
      <w:r>
        <w:rPr>
          <w:color w:val="000000"/>
        </w:rPr>
        <w:t>Надавати «Замовнику» (Пацієнту) медичну інформацію у межах і в порядку, визначених чинним законодавством України.</w:t>
      </w:r>
    </w:p>
    <w:p w14:paraId="5AAFC6B7" w14:textId="77777777" w:rsidR="00E11B40" w:rsidRDefault="00E11B40" w:rsidP="00E11B40">
      <w:pPr>
        <w:pStyle w:val="1"/>
        <w:numPr>
          <w:ilvl w:val="2"/>
          <w:numId w:val="1"/>
        </w:numPr>
        <w:shd w:val="clear" w:color="auto" w:fill="auto"/>
        <w:tabs>
          <w:tab w:val="left" w:pos="1514"/>
        </w:tabs>
        <w:ind w:firstLine="720"/>
        <w:jc w:val="both"/>
      </w:pPr>
      <w:r>
        <w:rPr>
          <w:color w:val="000000"/>
        </w:rPr>
        <w:t>Своєчасно інформувати «Замовника» (Пацієнта) у випадку неможливості надання Послуг за Замовленням повністю або частково.</w:t>
      </w:r>
    </w:p>
    <w:p w14:paraId="24674D33" w14:textId="77777777" w:rsidR="00E11B40" w:rsidRDefault="00E11B40" w:rsidP="00E11B40">
      <w:pPr>
        <w:pStyle w:val="1"/>
        <w:numPr>
          <w:ilvl w:val="2"/>
          <w:numId w:val="1"/>
        </w:numPr>
        <w:shd w:val="clear" w:color="auto" w:fill="auto"/>
        <w:tabs>
          <w:tab w:val="left" w:pos="1514"/>
        </w:tabs>
        <w:spacing w:line="230" w:lineRule="auto"/>
        <w:ind w:firstLine="720"/>
        <w:jc w:val="both"/>
      </w:pPr>
      <w:r>
        <w:rPr>
          <w:color w:val="000000"/>
        </w:rPr>
        <w:t>Забезпечити режим конфіденційності щодо результатів надання Послуг відповідно Розділу 6 цього Договору та вимог законодавства про лікарську таємницю.</w:t>
      </w:r>
    </w:p>
    <w:p w14:paraId="2A095487" w14:textId="77777777" w:rsidR="00E11B40" w:rsidRDefault="00E11B40" w:rsidP="00E11B40">
      <w:pPr>
        <w:pStyle w:val="11"/>
        <w:keepNext/>
        <w:keepLines/>
        <w:numPr>
          <w:ilvl w:val="1"/>
          <w:numId w:val="1"/>
        </w:numPr>
        <w:shd w:val="clear" w:color="auto" w:fill="auto"/>
        <w:tabs>
          <w:tab w:val="left" w:pos="1264"/>
        </w:tabs>
        <w:ind w:firstLine="720"/>
        <w:jc w:val="both"/>
      </w:pPr>
      <w:bookmarkStart w:id="10" w:name="bookmark10"/>
      <w:bookmarkStart w:id="11" w:name="bookmark11"/>
      <w:r>
        <w:rPr>
          <w:color w:val="000000"/>
        </w:rPr>
        <w:t>Права «Замовника» (Пацієнта):</w:t>
      </w:r>
      <w:bookmarkEnd w:id="10"/>
      <w:bookmarkEnd w:id="11"/>
    </w:p>
    <w:p w14:paraId="42FC7EF5" w14:textId="77777777" w:rsidR="00E11B40" w:rsidRDefault="00E11B40" w:rsidP="00E11B40">
      <w:pPr>
        <w:pStyle w:val="1"/>
        <w:numPr>
          <w:ilvl w:val="2"/>
          <w:numId w:val="1"/>
        </w:numPr>
        <w:shd w:val="clear" w:color="auto" w:fill="auto"/>
        <w:tabs>
          <w:tab w:val="left" w:pos="1514"/>
        </w:tabs>
        <w:ind w:firstLine="720"/>
        <w:jc w:val="both"/>
      </w:pPr>
      <w:r>
        <w:rPr>
          <w:color w:val="000000"/>
        </w:rPr>
        <w:t>Своєчасно отримувати якісні Послуги.</w:t>
      </w:r>
    </w:p>
    <w:p w14:paraId="6B9F5485" w14:textId="77777777" w:rsidR="00E11B40" w:rsidRDefault="00E11B40" w:rsidP="00E11B40">
      <w:pPr>
        <w:pStyle w:val="1"/>
        <w:numPr>
          <w:ilvl w:val="2"/>
          <w:numId w:val="1"/>
        </w:numPr>
        <w:shd w:val="clear" w:color="auto" w:fill="auto"/>
        <w:tabs>
          <w:tab w:val="left" w:pos="1514"/>
        </w:tabs>
        <w:ind w:firstLine="720"/>
        <w:jc w:val="both"/>
      </w:pPr>
      <w:r>
        <w:rPr>
          <w:color w:val="000000"/>
        </w:rPr>
        <w:t>Отримати від «Виконавця» повну та достовірну інформацію про:</w:t>
      </w:r>
    </w:p>
    <w:p w14:paraId="5A7A5226" w14:textId="77777777" w:rsidR="00E11B40" w:rsidRDefault="00E11B40" w:rsidP="00E11B40">
      <w:pPr>
        <w:pStyle w:val="1"/>
        <w:numPr>
          <w:ilvl w:val="0"/>
          <w:numId w:val="2"/>
        </w:numPr>
        <w:shd w:val="clear" w:color="auto" w:fill="auto"/>
        <w:tabs>
          <w:tab w:val="left" w:pos="348"/>
        </w:tabs>
        <w:ind w:left="360" w:hanging="360"/>
        <w:jc w:val="both"/>
      </w:pPr>
      <w:r>
        <w:rPr>
          <w:color w:val="000000"/>
        </w:rPr>
        <w:t>місце надання Послуг, режим роботи відділень, структурних підрозділів «Виконавця», перелік Послуг із зазначенням їх вартості та строків виконання, про умови надання та отримання цих Послуг;</w:t>
      </w:r>
    </w:p>
    <w:p w14:paraId="21AE61EF" w14:textId="77777777" w:rsidR="00E11B40" w:rsidRDefault="00E11B40" w:rsidP="00E11B40">
      <w:pPr>
        <w:pStyle w:val="1"/>
        <w:numPr>
          <w:ilvl w:val="0"/>
          <w:numId w:val="2"/>
        </w:numPr>
        <w:shd w:val="clear" w:color="auto" w:fill="auto"/>
        <w:tabs>
          <w:tab w:val="left" w:pos="348"/>
        </w:tabs>
        <w:ind w:left="360" w:hanging="360"/>
        <w:jc w:val="both"/>
      </w:pPr>
      <w:r>
        <w:rPr>
          <w:color w:val="000000"/>
        </w:rPr>
        <w:t xml:space="preserve">результати надання Послуг, стан свого здоров'я, результати обстежень та </w:t>
      </w:r>
      <w:r>
        <w:rPr>
          <w:color w:val="000000"/>
        </w:rPr>
        <w:lastRenderedPageBreak/>
        <w:t>оглядів.</w:t>
      </w:r>
    </w:p>
    <w:p w14:paraId="39EFD768" w14:textId="77777777" w:rsidR="00E11B40" w:rsidRDefault="00E11B40" w:rsidP="00E11B40">
      <w:pPr>
        <w:pStyle w:val="1"/>
        <w:numPr>
          <w:ilvl w:val="0"/>
          <w:numId w:val="3"/>
        </w:numPr>
        <w:shd w:val="clear" w:color="auto" w:fill="auto"/>
        <w:tabs>
          <w:tab w:val="left" w:pos="1478"/>
        </w:tabs>
        <w:spacing w:line="252" w:lineRule="auto"/>
        <w:ind w:firstLine="720"/>
        <w:jc w:val="both"/>
      </w:pPr>
      <w:r>
        <w:rPr>
          <w:color w:val="000000"/>
        </w:rPr>
        <w:t>Самостійно визначати перелік Послуг, які він бажає отримати відповідно до цього Договору.</w:t>
      </w:r>
    </w:p>
    <w:p w14:paraId="4127727E" w14:textId="77777777" w:rsidR="00E11B40" w:rsidRDefault="00E11B40" w:rsidP="00E11B40">
      <w:pPr>
        <w:pStyle w:val="1"/>
        <w:numPr>
          <w:ilvl w:val="0"/>
          <w:numId w:val="3"/>
        </w:numPr>
        <w:shd w:val="clear" w:color="auto" w:fill="auto"/>
        <w:tabs>
          <w:tab w:val="left" w:pos="1478"/>
        </w:tabs>
        <w:ind w:firstLine="720"/>
        <w:jc w:val="both"/>
      </w:pPr>
      <w:r>
        <w:rPr>
          <w:color w:val="000000"/>
        </w:rPr>
        <w:t>Обрати зручний для «Замовника» (Пацієнта) спосіб оплати Замовлення з тих, що пропонуються Виконавцем.</w:t>
      </w:r>
    </w:p>
    <w:p w14:paraId="21603114" w14:textId="77777777" w:rsidR="00E11B40" w:rsidRDefault="00E11B40" w:rsidP="00E11B40">
      <w:pPr>
        <w:pStyle w:val="1"/>
        <w:numPr>
          <w:ilvl w:val="0"/>
          <w:numId w:val="3"/>
        </w:numPr>
        <w:shd w:val="clear" w:color="auto" w:fill="auto"/>
        <w:tabs>
          <w:tab w:val="left" w:pos="1478"/>
        </w:tabs>
        <w:spacing w:line="228" w:lineRule="auto"/>
        <w:ind w:firstLine="720"/>
        <w:jc w:val="both"/>
      </w:pPr>
      <w:r>
        <w:rPr>
          <w:color w:val="000000"/>
        </w:rPr>
        <w:t>Звернутися до «Виконавця» з пропозиціями, заявами, відгуками тощо щодо наданих Послуг.</w:t>
      </w:r>
    </w:p>
    <w:p w14:paraId="024795ED" w14:textId="77777777" w:rsidR="00E11B40" w:rsidRDefault="00E11B40" w:rsidP="00E11B40">
      <w:pPr>
        <w:pStyle w:val="1"/>
        <w:numPr>
          <w:ilvl w:val="0"/>
          <w:numId w:val="3"/>
        </w:numPr>
        <w:shd w:val="clear" w:color="auto" w:fill="auto"/>
        <w:tabs>
          <w:tab w:val="left" w:pos="1478"/>
        </w:tabs>
        <w:ind w:firstLine="720"/>
        <w:jc w:val="both"/>
      </w:pPr>
      <w:r>
        <w:rPr>
          <w:color w:val="000000"/>
        </w:rPr>
        <w:t>Подати письмову заяву від власного імені на отримання медичної документації після надання Послуги. Така заява складається у відділенні, структурному підрозділі «Виконавця» після засвідчення особи заявника або подається уповноваженим представником відповідно до встановленого законодавством порядку.</w:t>
      </w:r>
    </w:p>
    <w:p w14:paraId="0F4F476B" w14:textId="77777777" w:rsidR="00E11B40" w:rsidRDefault="00E11B40" w:rsidP="00E11B40">
      <w:pPr>
        <w:pStyle w:val="11"/>
        <w:keepNext/>
        <w:keepLines/>
        <w:numPr>
          <w:ilvl w:val="1"/>
          <w:numId w:val="1"/>
        </w:numPr>
        <w:shd w:val="clear" w:color="auto" w:fill="auto"/>
        <w:tabs>
          <w:tab w:val="left" w:pos="1270"/>
        </w:tabs>
        <w:ind w:firstLine="720"/>
        <w:jc w:val="both"/>
      </w:pPr>
      <w:bookmarkStart w:id="12" w:name="bookmark12"/>
      <w:bookmarkStart w:id="13" w:name="bookmark13"/>
      <w:r>
        <w:rPr>
          <w:color w:val="000000"/>
        </w:rPr>
        <w:t>Пацієнт зобов’язаний:</w:t>
      </w:r>
      <w:bookmarkEnd w:id="12"/>
      <w:bookmarkEnd w:id="13"/>
    </w:p>
    <w:p w14:paraId="6F738EB1" w14:textId="77777777" w:rsidR="00E11B40" w:rsidRDefault="00E11B40" w:rsidP="00E11B40">
      <w:pPr>
        <w:pStyle w:val="1"/>
        <w:numPr>
          <w:ilvl w:val="2"/>
          <w:numId w:val="1"/>
        </w:numPr>
        <w:shd w:val="clear" w:color="auto" w:fill="auto"/>
        <w:tabs>
          <w:tab w:val="left" w:pos="1478"/>
        </w:tabs>
        <w:ind w:firstLine="720"/>
        <w:jc w:val="both"/>
      </w:pPr>
      <w:r>
        <w:rPr>
          <w:color w:val="000000"/>
        </w:rPr>
        <w:t>Оплачувати вартість Послуг «Виконавця» відповідно до умов, передбачених Розділом 7 цього Договору.</w:t>
      </w:r>
    </w:p>
    <w:p w14:paraId="3F35FD55" w14:textId="77777777" w:rsidR="00E11B40" w:rsidRDefault="00E11B40" w:rsidP="00E11B40">
      <w:pPr>
        <w:pStyle w:val="1"/>
        <w:numPr>
          <w:ilvl w:val="2"/>
          <w:numId w:val="1"/>
        </w:numPr>
        <w:shd w:val="clear" w:color="auto" w:fill="auto"/>
        <w:tabs>
          <w:tab w:val="left" w:pos="1478"/>
        </w:tabs>
        <w:ind w:firstLine="720"/>
        <w:jc w:val="both"/>
      </w:pPr>
      <w:r>
        <w:rPr>
          <w:color w:val="000000"/>
        </w:rPr>
        <w:t>Прибути до відділення, структурного підрозділу «Виконавця» для отримання Послуги у визначені дату та час.</w:t>
      </w:r>
    </w:p>
    <w:p w14:paraId="1544886A" w14:textId="77777777" w:rsidR="00E11B40" w:rsidRDefault="00E11B40" w:rsidP="00E11B40">
      <w:pPr>
        <w:pStyle w:val="1"/>
        <w:numPr>
          <w:ilvl w:val="2"/>
          <w:numId w:val="1"/>
        </w:numPr>
        <w:shd w:val="clear" w:color="auto" w:fill="auto"/>
        <w:tabs>
          <w:tab w:val="left" w:pos="1478"/>
        </w:tabs>
        <w:ind w:firstLine="720"/>
        <w:jc w:val="both"/>
      </w:pPr>
      <w:r>
        <w:rPr>
          <w:color w:val="000000"/>
        </w:rPr>
        <w:t>Належним чином виконувати умови цього Договору, дотримуватися правил надання Послуг за цим Договором, правил внутрішнього розпорядку «Виконавця».</w:t>
      </w:r>
    </w:p>
    <w:p w14:paraId="0131F885" w14:textId="77777777" w:rsidR="00E11B40" w:rsidRDefault="00E11B40" w:rsidP="00E11B40">
      <w:pPr>
        <w:pStyle w:val="1"/>
        <w:numPr>
          <w:ilvl w:val="2"/>
          <w:numId w:val="1"/>
        </w:numPr>
        <w:shd w:val="clear" w:color="auto" w:fill="auto"/>
        <w:tabs>
          <w:tab w:val="left" w:pos="1478"/>
        </w:tabs>
        <w:ind w:firstLine="720"/>
        <w:jc w:val="both"/>
      </w:pPr>
      <w:r>
        <w:rPr>
          <w:color w:val="000000"/>
        </w:rPr>
        <w:t>Надати достовірну інформацію та документи, необхідні для ідентифікації «Замовника» (Пацієнта) до надання Послуг та для отримання інформації про результати надання Послуг.</w:t>
      </w:r>
    </w:p>
    <w:p w14:paraId="7517A7A8" w14:textId="77777777" w:rsidR="00E11B40" w:rsidRDefault="00E11B40" w:rsidP="00E11B40">
      <w:pPr>
        <w:pStyle w:val="1"/>
        <w:numPr>
          <w:ilvl w:val="2"/>
          <w:numId w:val="1"/>
        </w:numPr>
        <w:shd w:val="clear" w:color="auto" w:fill="auto"/>
        <w:tabs>
          <w:tab w:val="left" w:pos="1478"/>
        </w:tabs>
        <w:ind w:firstLine="720"/>
        <w:jc w:val="both"/>
      </w:pPr>
      <w:r>
        <w:rPr>
          <w:color w:val="000000"/>
        </w:rPr>
        <w:t>У разі необхідності інформувати медичних працівників «Виконавця» про лікарські засоби, які застосовує Пацієнт, про всі відомі вади хвороби, алергічні чи специфічні реакції на лікарські засоби і продукти харчування, іншу суттєву інформацію про стан здоров'я Пацієнта.</w:t>
      </w:r>
    </w:p>
    <w:p w14:paraId="2787D1B8" w14:textId="77777777" w:rsidR="00E11B40" w:rsidRDefault="00E11B40" w:rsidP="00E11B40">
      <w:pPr>
        <w:pStyle w:val="1"/>
        <w:numPr>
          <w:ilvl w:val="2"/>
          <w:numId w:val="1"/>
        </w:numPr>
        <w:shd w:val="clear" w:color="auto" w:fill="auto"/>
        <w:tabs>
          <w:tab w:val="left" w:pos="1478"/>
        </w:tabs>
        <w:ind w:firstLine="720"/>
        <w:jc w:val="both"/>
      </w:pPr>
      <w:r>
        <w:rPr>
          <w:color w:val="000000"/>
        </w:rPr>
        <w:t>Дотримуватися рекомендацій «Виконавця» щодо правил підготовки до надання Послуг з метою сприяння забезпечення якості надання Послуг, достовірності результатів оглядів та обстежень, лабораторних досліджень з метою виключення факторів, які можуть вплинути на їх результати.</w:t>
      </w:r>
    </w:p>
    <w:p w14:paraId="20853E43" w14:textId="77777777" w:rsidR="00E11B40" w:rsidRDefault="00E11B40" w:rsidP="00E11B40">
      <w:pPr>
        <w:pStyle w:val="1"/>
        <w:numPr>
          <w:ilvl w:val="2"/>
          <w:numId w:val="1"/>
        </w:numPr>
        <w:shd w:val="clear" w:color="auto" w:fill="auto"/>
        <w:tabs>
          <w:tab w:val="left" w:pos="1478"/>
        </w:tabs>
        <w:ind w:firstLine="720"/>
        <w:jc w:val="both"/>
      </w:pPr>
      <w:r>
        <w:rPr>
          <w:color w:val="000000"/>
        </w:rPr>
        <w:t>Інформувати «Виконавця» про обставини, що перешкоджають виконанню Замовником (Пацієнтом) цього Договору.</w:t>
      </w:r>
    </w:p>
    <w:p w14:paraId="32B24F95" w14:textId="77777777" w:rsidR="00E11B40" w:rsidRDefault="00E11B40" w:rsidP="00E11B40">
      <w:pPr>
        <w:pStyle w:val="11"/>
        <w:keepNext/>
        <w:keepLines/>
        <w:numPr>
          <w:ilvl w:val="0"/>
          <w:numId w:val="1"/>
        </w:numPr>
        <w:shd w:val="clear" w:color="auto" w:fill="auto"/>
        <w:tabs>
          <w:tab w:val="left" w:pos="339"/>
        </w:tabs>
      </w:pPr>
      <w:bookmarkStart w:id="14" w:name="bookmark14"/>
      <w:bookmarkStart w:id="15" w:name="bookmark15"/>
      <w:r>
        <w:rPr>
          <w:color w:val="000000"/>
        </w:rPr>
        <w:t>Згода на медичне втручання, обстеження, огляд</w:t>
      </w:r>
      <w:bookmarkEnd w:id="14"/>
      <w:bookmarkEnd w:id="15"/>
    </w:p>
    <w:p w14:paraId="7DA3C64A" w14:textId="77777777" w:rsidR="00E11B40" w:rsidRDefault="00E11B40" w:rsidP="00E11B40">
      <w:pPr>
        <w:pStyle w:val="1"/>
        <w:numPr>
          <w:ilvl w:val="1"/>
          <w:numId w:val="1"/>
        </w:numPr>
        <w:shd w:val="clear" w:color="auto" w:fill="auto"/>
        <w:tabs>
          <w:tab w:val="left" w:pos="1260"/>
        </w:tabs>
        <w:ind w:firstLine="720"/>
        <w:jc w:val="both"/>
      </w:pPr>
      <w:r>
        <w:rPr>
          <w:color w:val="000000"/>
        </w:rPr>
        <w:t>При замовленні Послуг «Замовник» (Пацієнт) погоджується, що:</w:t>
      </w:r>
    </w:p>
    <w:p w14:paraId="0EFB09CF" w14:textId="77777777" w:rsidR="00E11B40" w:rsidRDefault="00E11B40" w:rsidP="00E11B40">
      <w:pPr>
        <w:pStyle w:val="1"/>
        <w:shd w:val="clear" w:color="auto" w:fill="auto"/>
        <w:ind w:firstLine="720"/>
        <w:jc w:val="both"/>
      </w:pPr>
      <w:r>
        <w:rPr>
          <w:color w:val="000000"/>
        </w:rPr>
        <w:t xml:space="preserve">- ознайомлений з характером кожної замовленої Послуги, ризиками медичного втручання/обстеження/огляду під час її проведення, правом вимагати припинення процедури, розуміє мету та характер медичного втручання/обстеження/огляду та надає згоду на медичне втручання, обстеження, </w:t>
      </w:r>
      <w:r>
        <w:rPr>
          <w:color w:val="000000"/>
        </w:rPr>
        <w:lastRenderedPageBreak/>
        <w:t>огляд відповідно до Закону України "Основи законодавства України про охорону здоров’я".</w:t>
      </w:r>
    </w:p>
    <w:p w14:paraId="4FB406AA" w14:textId="77777777" w:rsidR="00E11B40" w:rsidRDefault="00E11B40" w:rsidP="00E11B40">
      <w:pPr>
        <w:pStyle w:val="1"/>
        <w:numPr>
          <w:ilvl w:val="0"/>
          <w:numId w:val="4"/>
        </w:numPr>
        <w:shd w:val="clear" w:color="auto" w:fill="auto"/>
        <w:tabs>
          <w:tab w:val="left" w:pos="918"/>
        </w:tabs>
        <w:ind w:firstLine="720"/>
        <w:jc w:val="both"/>
      </w:pPr>
      <w:r>
        <w:rPr>
          <w:color w:val="000000"/>
        </w:rPr>
        <w:t>з метою врахування факторів, які можуть впливати на результати надання Послуг, повідомив медичного працівника Виконавця про лікарські засоби, які застосовує Пацієнт, про всі відомі вади, хвороби, алергічні чи специфічні реакції на лікарські засоби і продукти харчування, іншу суттєву інформацію про стан здоров'я Пацієнта;</w:t>
      </w:r>
    </w:p>
    <w:p w14:paraId="48709800" w14:textId="77777777" w:rsidR="00E11B40" w:rsidRDefault="00E11B40" w:rsidP="00E11B40">
      <w:pPr>
        <w:pStyle w:val="1"/>
        <w:numPr>
          <w:ilvl w:val="0"/>
          <w:numId w:val="4"/>
        </w:numPr>
        <w:shd w:val="clear" w:color="auto" w:fill="auto"/>
        <w:tabs>
          <w:tab w:val="left" w:pos="1013"/>
        </w:tabs>
        <w:ind w:firstLine="720"/>
        <w:jc w:val="both"/>
      </w:pPr>
      <w:r>
        <w:rPr>
          <w:color w:val="000000"/>
        </w:rPr>
        <w:t>мав можливість задавати будь-які питання стосовно Послуг, які надаються «Виконавцем».</w:t>
      </w:r>
    </w:p>
    <w:p w14:paraId="22841596" w14:textId="77777777" w:rsidR="00E11B40" w:rsidRDefault="00E11B40" w:rsidP="00E11B40">
      <w:pPr>
        <w:pStyle w:val="1"/>
        <w:numPr>
          <w:ilvl w:val="1"/>
          <w:numId w:val="1"/>
        </w:numPr>
        <w:shd w:val="clear" w:color="auto" w:fill="auto"/>
        <w:tabs>
          <w:tab w:val="left" w:pos="1286"/>
        </w:tabs>
        <w:ind w:firstLine="720"/>
        <w:jc w:val="both"/>
      </w:pPr>
      <w:r>
        <w:rPr>
          <w:color w:val="000000"/>
        </w:rPr>
        <w:t>«Замовник» (Пацієнт) підтверджує надання Інформованої згоди пацієнта на проведення діагностики та лікування за формою, затвердженою Наказом МОЗ України.</w:t>
      </w:r>
    </w:p>
    <w:p w14:paraId="403CF050" w14:textId="77777777" w:rsidR="00E11B40" w:rsidRDefault="00E11B40" w:rsidP="00E11B40">
      <w:pPr>
        <w:pStyle w:val="1"/>
        <w:numPr>
          <w:ilvl w:val="1"/>
          <w:numId w:val="1"/>
        </w:numPr>
        <w:shd w:val="clear" w:color="auto" w:fill="auto"/>
        <w:tabs>
          <w:tab w:val="left" w:pos="1286"/>
        </w:tabs>
        <w:ind w:firstLine="720"/>
        <w:jc w:val="both"/>
      </w:pPr>
      <w:r>
        <w:rPr>
          <w:color w:val="000000"/>
        </w:rPr>
        <w:t>Згода на медичне втручання може бути відкликана «Замовником» (Пацієнтом) до безпосереднього надання Послуг Виконавцем.</w:t>
      </w:r>
    </w:p>
    <w:p w14:paraId="7CDBF836" w14:textId="77777777" w:rsidR="00E11B40" w:rsidRDefault="00E11B40" w:rsidP="00E11B40">
      <w:pPr>
        <w:pStyle w:val="11"/>
        <w:keepNext/>
        <w:keepLines/>
        <w:numPr>
          <w:ilvl w:val="0"/>
          <w:numId w:val="1"/>
        </w:numPr>
        <w:shd w:val="clear" w:color="auto" w:fill="auto"/>
        <w:tabs>
          <w:tab w:val="left" w:pos="327"/>
        </w:tabs>
      </w:pPr>
      <w:bookmarkStart w:id="16" w:name="bookmark16"/>
      <w:bookmarkStart w:id="17" w:name="bookmark17"/>
      <w:r>
        <w:rPr>
          <w:color w:val="000000"/>
        </w:rPr>
        <w:t>Персональні дані Замовника (Пацієнта)</w:t>
      </w:r>
      <w:bookmarkEnd w:id="16"/>
      <w:bookmarkEnd w:id="17"/>
    </w:p>
    <w:p w14:paraId="1DCE36F1" w14:textId="77777777" w:rsidR="00E11B40" w:rsidRDefault="00E11B40" w:rsidP="00E11B40">
      <w:pPr>
        <w:pStyle w:val="1"/>
        <w:numPr>
          <w:ilvl w:val="1"/>
          <w:numId w:val="1"/>
        </w:numPr>
        <w:shd w:val="clear" w:color="auto" w:fill="auto"/>
        <w:tabs>
          <w:tab w:val="left" w:pos="1286"/>
        </w:tabs>
        <w:ind w:firstLine="720"/>
        <w:jc w:val="both"/>
      </w:pPr>
      <w:r>
        <w:rPr>
          <w:color w:val="000000"/>
        </w:rPr>
        <w:t>«Замовник» (Пацієнт) погоджується на передачу «Виконавцю» своїх персональних даних в обсязі, необхідному для оформлення, підтвердження, оплати та надання Послуги.</w:t>
      </w:r>
    </w:p>
    <w:p w14:paraId="0B1E70D4" w14:textId="77777777" w:rsidR="00E11B40" w:rsidRDefault="00E11B40" w:rsidP="00E11B40">
      <w:pPr>
        <w:pStyle w:val="1"/>
        <w:numPr>
          <w:ilvl w:val="1"/>
          <w:numId w:val="1"/>
        </w:numPr>
        <w:shd w:val="clear" w:color="auto" w:fill="auto"/>
        <w:tabs>
          <w:tab w:val="left" w:pos="1286"/>
        </w:tabs>
        <w:ind w:firstLine="720"/>
        <w:jc w:val="both"/>
      </w:pPr>
      <w:r>
        <w:rPr>
          <w:color w:val="000000"/>
        </w:rPr>
        <w:t>«Замовник» (Пацієнт) дає згоду «Виконавцю» на обробку його персональних даних відповідно до Закону України "Про захист персональних даних" та інших нормативно-правових актів України, які стосуються захисту персональних даних, в базі персональних даних, власником якої є «Виконавець».</w:t>
      </w:r>
    </w:p>
    <w:p w14:paraId="29DB2E1D" w14:textId="77777777" w:rsidR="00E11B40" w:rsidRDefault="00E11B40" w:rsidP="00E11B40">
      <w:pPr>
        <w:pStyle w:val="1"/>
        <w:numPr>
          <w:ilvl w:val="1"/>
          <w:numId w:val="1"/>
        </w:numPr>
        <w:shd w:val="clear" w:color="auto" w:fill="auto"/>
        <w:tabs>
          <w:tab w:val="left" w:pos="1286"/>
        </w:tabs>
        <w:ind w:firstLine="720"/>
        <w:jc w:val="both"/>
      </w:pPr>
      <w:r>
        <w:rPr>
          <w:color w:val="000000"/>
        </w:rPr>
        <w:t>Метою обробки персональних даних є надання Пацієнту Послуг «Виконавцем» та надання «Замовнику» (Пацієнту) можливості швидкого та зручного доступу до персональних даних «Замовника» (Пацієнта), зокрема результатів надання Послуг, отримання додаткової корисної інформації, пов’язаної з результатами надання Послуг та станом здоров’я, а також в інших аналогічних цілях, що стосуються наданих Послуг та стану здоров’я.</w:t>
      </w:r>
    </w:p>
    <w:p w14:paraId="5884D1BF" w14:textId="77777777" w:rsidR="00E11B40" w:rsidRDefault="00E11B40" w:rsidP="00E11B40">
      <w:pPr>
        <w:pStyle w:val="1"/>
        <w:numPr>
          <w:ilvl w:val="1"/>
          <w:numId w:val="1"/>
        </w:numPr>
        <w:shd w:val="clear" w:color="auto" w:fill="auto"/>
        <w:tabs>
          <w:tab w:val="left" w:pos="1286"/>
        </w:tabs>
        <w:ind w:firstLine="720"/>
        <w:jc w:val="both"/>
      </w:pPr>
      <w:r>
        <w:rPr>
          <w:color w:val="000000"/>
        </w:rPr>
        <w:t>Обсяг персональних даних, згоду на обробку яких «Замовник» (Пацієнт) надає Виконавцеві, обмежується обсягом персональних даних, який зазначається «Замовником» (Пацієнтом), а також результатами надання Послуг.</w:t>
      </w:r>
    </w:p>
    <w:p w14:paraId="7A6F639A" w14:textId="77777777" w:rsidR="00E11B40" w:rsidRDefault="00E11B40" w:rsidP="00E11B40">
      <w:pPr>
        <w:pStyle w:val="1"/>
        <w:numPr>
          <w:ilvl w:val="1"/>
          <w:numId w:val="1"/>
        </w:numPr>
        <w:shd w:val="clear" w:color="auto" w:fill="auto"/>
        <w:tabs>
          <w:tab w:val="left" w:pos="1286"/>
        </w:tabs>
        <w:ind w:firstLine="720"/>
        <w:jc w:val="both"/>
      </w:pPr>
      <w:r>
        <w:rPr>
          <w:color w:val="000000"/>
        </w:rPr>
        <w:t>«Виконавець» зобов’язується забезпечити конфіденційність та безпеку персональних даних «Замовника» (Пацієнта) під час їх обробки. Співробітники «Виконавця» здійснюють обробку персональних даних Пацієнта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14:paraId="1E4CF545" w14:textId="77777777" w:rsidR="00E11B40" w:rsidRDefault="00E11B40" w:rsidP="00E11B40">
      <w:pPr>
        <w:pStyle w:val="1"/>
        <w:numPr>
          <w:ilvl w:val="1"/>
          <w:numId w:val="1"/>
        </w:numPr>
        <w:shd w:val="clear" w:color="auto" w:fill="auto"/>
        <w:tabs>
          <w:tab w:val="left" w:pos="1286"/>
        </w:tabs>
        <w:ind w:firstLine="720"/>
        <w:jc w:val="both"/>
      </w:pPr>
      <w:r>
        <w:rPr>
          <w:color w:val="000000"/>
        </w:rPr>
        <w:t xml:space="preserve">«Замовник» (Пацієнт) зобов’язується надати повну і достовірну інформацію про свої персональні дані. У разі виявлення </w:t>
      </w:r>
      <w:proofErr w:type="spellStart"/>
      <w:r>
        <w:rPr>
          <w:color w:val="000000"/>
        </w:rPr>
        <w:t>неточностей</w:t>
      </w:r>
      <w:proofErr w:type="spellEnd"/>
      <w:r>
        <w:rPr>
          <w:color w:val="000000"/>
        </w:rPr>
        <w:t xml:space="preserve"> або будь- яких розбіжностей між персональними даними Пацієнта, «Виконавець» з метою </w:t>
      </w:r>
      <w:r>
        <w:rPr>
          <w:color w:val="000000"/>
        </w:rPr>
        <w:lastRenderedPageBreak/>
        <w:t>забезпечення конфіденційності медичної інформації, залишає за собою право відмовити в наданні Послуги Пацієнту до моменту з’ясування особи Пацієнта.</w:t>
      </w:r>
    </w:p>
    <w:p w14:paraId="096A2851" w14:textId="77777777" w:rsidR="00E11B40" w:rsidRDefault="00E11B40" w:rsidP="00E11B40">
      <w:pPr>
        <w:pStyle w:val="1"/>
        <w:numPr>
          <w:ilvl w:val="1"/>
          <w:numId w:val="1"/>
        </w:numPr>
        <w:shd w:val="clear" w:color="auto" w:fill="auto"/>
        <w:tabs>
          <w:tab w:val="left" w:pos="1265"/>
        </w:tabs>
        <w:ind w:firstLine="720"/>
        <w:jc w:val="both"/>
      </w:pPr>
      <w:r>
        <w:rPr>
          <w:color w:val="000000"/>
        </w:rPr>
        <w:t>Надані «Замовником» (Пацієнтом) персональні дані можуть бути передані виключно у порядку, встановленому законодавством України про захист персональних даних.</w:t>
      </w:r>
    </w:p>
    <w:p w14:paraId="48997382" w14:textId="77777777" w:rsidR="00E11B40" w:rsidRDefault="00E11B40" w:rsidP="00E11B40">
      <w:pPr>
        <w:pStyle w:val="11"/>
        <w:keepNext/>
        <w:keepLines/>
        <w:numPr>
          <w:ilvl w:val="0"/>
          <w:numId w:val="1"/>
        </w:numPr>
        <w:shd w:val="clear" w:color="auto" w:fill="auto"/>
        <w:tabs>
          <w:tab w:val="left" w:pos="354"/>
        </w:tabs>
      </w:pPr>
      <w:bookmarkStart w:id="18" w:name="bookmark18"/>
      <w:bookmarkStart w:id="19" w:name="bookmark19"/>
      <w:r>
        <w:rPr>
          <w:color w:val="000000"/>
        </w:rPr>
        <w:t>Конфіденційність</w:t>
      </w:r>
      <w:bookmarkEnd w:id="18"/>
      <w:bookmarkEnd w:id="19"/>
    </w:p>
    <w:p w14:paraId="41F11207" w14:textId="77777777" w:rsidR="00E11B40" w:rsidRDefault="00E11B40" w:rsidP="00E11B40">
      <w:pPr>
        <w:pStyle w:val="1"/>
        <w:numPr>
          <w:ilvl w:val="1"/>
          <w:numId w:val="1"/>
        </w:numPr>
        <w:shd w:val="clear" w:color="auto" w:fill="auto"/>
        <w:ind w:firstLine="567"/>
        <w:jc w:val="both"/>
      </w:pPr>
      <w:r>
        <w:rPr>
          <w:color w:val="000000"/>
        </w:rPr>
        <w:t>Конфіденційною за цим Договором визнається інформація про факт звернення Пацієнта за Послугами, перелік наданих Послуг, результати їх надання, а також інша інформація, яка відповідно до чинного законодавства становить лікарську таємницю та іншу конфіденційну інформацію (інформацію з обмеженим доступом).</w:t>
      </w:r>
    </w:p>
    <w:p w14:paraId="584D5B2D" w14:textId="77777777" w:rsidR="00E11B40" w:rsidRDefault="00E11B40" w:rsidP="00E11B40">
      <w:pPr>
        <w:pStyle w:val="11"/>
        <w:keepNext/>
        <w:keepLines/>
        <w:numPr>
          <w:ilvl w:val="0"/>
          <w:numId w:val="1"/>
        </w:numPr>
        <w:shd w:val="clear" w:color="auto" w:fill="auto"/>
        <w:tabs>
          <w:tab w:val="left" w:pos="358"/>
        </w:tabs>
      </w:pPr>
      <w:bookmarkStart w:id="20" w:name="bookmark20"/>
      <w:bookmarkStart w:id="21" w:name="bookmark21"/>
      <w:r>
        <w:rPr>
          <w:color w:val="000000"/>
        </w:rPr>
        <w:t>Вартість та умови оплати медичних послуг</w:t>
      </w:r>
      <w:bookmarkEnd w:id="20"/>
      <w:bookmarkEnd w:id="21"/>
    </w:p>
    <w:p w14:paraId="2AAFB5E0" w14:textId="77777777" w:rsidR="00E11B40" w:rsidRDefault="00E11B40" w:rsidP="00E11B40">
      <w:pPr>
        <w:pStyle w:val="1"/>
        <w:numPr>
          <w:ilvl w:val="1"/>
          <w:numId w:val="1"/>
        </w:numPr>
        <w:shd w:val="clear" w:color="auto" w:fill="auto"/>
        <w:tabs>
          <w:tab w:val="left" w:pos="1265"/>
        </w:tabs>
        <w:ind w:firstLine="720"/>
        <w:jc w:val="both"/>
      </w:pPr>
      <w:r>
        <w:rPr>
          <w:color w:val="000000"/>
        </w:rPr>
        <w:t xml:space="preserve">Актуальна інформація про перелік Послуг «Виконавця» та їх вартість наявна на сайті «Виконавця» за </w:t>
      </w:r>
      <w:proofErr w:type="spellStart"/>
      <w:r>
        <w:rPr>
          <w:color w:val="000000"/>
        </w:rPr>
        <w:t>адресою</w:t>
      </w:r>
      <w:proofErr w:type="spellEnd"/>
      <w:r>
        <w:rPr>
          <w:color w:val="000000"/>
        </w:rPr>
        <w:t xml:space="preserve"> </w:t>
      </w:r>
      <w:hyperlink r:id="rId7" w:history="1">
        <w:r>
          <w:rPr>
            <w:rStyle w:val="a3"/>
            <w:bCs/>
          </w:rPr>
          <w:t>http://endocenter.com.ua/</w:t>
        </w:r>
      </w:hyperlink>
      <w:r>
        <w:rPr>
          <w:bCs/>
          <w:color w:val="000000"/>
        </w:rPr>
        <w:t xml:space="preserve"> .</w:t>
      </w:r>
    </w:p>
    <w:p w14:paraId="31E114C3" w14:textId="77777777" w:rsidR="00E11B40" w:rsidRDefault="00E11B40" w:rsidP="00E11B40">
      <w:pPr>
        <w:pStyle w:val="1"/>
        <w:numPr>
          <w:ilvl w:val="1"/>
          <w:numId w:val="1"/>
        </w:numPr>
        <w:shd w:val="clear" w:color="auto" w:fill="auto"/>
        <w:tabs>
          <w:tab w:val="left" w:pos="1266"/>
        </w:tabs>
        <w:ind w:firstLine="720"/>
        <w:jc w:val="both"/>
      </w:pPr>
      <w:r>
        <w:rPr>
          <w:color w:val="000000"/>
        </w:rPr>
        <w:t>Вартість Послуг визначається у Прейскуранті «Виконавця», що діє на дату оплати Послуг та розміщений на сайті «Виконавця».</w:t>
      </w:r>
    </w:p>
    <w:p w14:paraId="22E65422" w14:textId="77777777" w:rsidR="00E11B40" w:rsidRDefault="00E11B40" w:rsidP="00E11B40">
      <w:pPr>
        <w:pStyle w:val="1"/>
        <w:numPr>
          <w:ilvl w:val="1"/>
          <w:numId w:val="1"/>
        </w:numPr>
        <w:shd w:val="clear" w:color="auto" w:fill="auto"/>
        <w:tabs>
          <w:tab w:val="left" w:pos="1266"/>
        </w:tabs>
        <w:spacing w:line="230" w:lineRule="auto"/>
        <w:ind w:firstLine="720"/>
        <w:jc w:val="both"/>
      </w:pPr>
      <w:r>
        <w:rPr>
          <w:color w:val="000000"/>
        </w:rPr>
        <w:t>«Виконавець» не має права змінювати вартість оплаченої Послуги після того, як Послуга була оплачена.</w:t>
      </w:r>
    </w:p>
    <w:p w14:paraId="79366747" w14:textId="77777777" w:rsidR="00E11B40" w:rsidRDefault="00E11B40" w:rsidP="00E11B40">
      <w:pPr>
        <w:pStyle w:val="1"/>
        <w:numPr>
          <w:ilvl w:val="1"/>
          <w:numId w:val="1"/>
        </w:numPr>
        <w:shd w:val="clear" w:color="auto" w:fill="auto"/>
        <w:tabs>
          <w:tab w:val="left" w:pos="1266"/>
        </w:tabs>
        <w:ind w:firstLine="720"/>
        <w:jc w:val="both"/>
      </w:pPr>
      <w:r>
        <w:rPr>
          <w:color w:val="000000"/>
        </w:rPr>
        <w:t>Вартість Послуг сплачується в національній валюті України - гривні, шляхом здійснення безготівкового платежу перед наданням Послуги.</w:t>
      </w:r>
    </w:p>
    <w:p w14:paraId="37250136" w14:textId="77777777" w:rsidR="00E11B40" w:rsidRDefault="00E11B40" w:rsidP="00E11B40">
      <w:pPr>
        <w:pStyle w:val="1"/>
        <w:numPr>
          <w:ilvl w:val="1"/>
          <w:numId w:val="1"/>
        </w:numPr>
        <w:shd w:val="clear" w:color="auto" w:fill="auto"/>
        <w:tabs>
          <w:tab w:val="left" w:pos="1265"/>
        </w:tabs>
        <w:ind w:firstLine="720"/>
        <w:jc w:val="both"/>
      </w:pPr>
      <w:r>
        <w:rPr>
          <w:color w:val="000000"/>
        </w:rPr>
        <w:t>У разі, якщо Послуги ще не були надані повністю або частково, оплачена вартість Послуг, що не були надані, підлягає поверненню за письмовою Заявою пацієнта у формі, в якій було здійснено оплату таких Послуг, протягом 10 днів з моменту прийняття заяви «Замовника» («Виконавця»).</w:t>
      </w:r>
    </w:p>
    <w:p w14:paraId="21AC362E" w14:textId="77777777" w:rsidR="00E11B40" w:rsidRDefault="00E11B40" w:rsidP="00E11B40">
      <w:pPr>
        <w:pStyle w:val="1"/>
        <w:numPr>
          <w:ilvl w:val="1"/>
          <w:numId w:val="1"/>
        </w:numPr>
        <w:shd w:val="clear" w:color="auto" w:fill="auto"/>
        <w:tabs>
          <w:tab w:val="left" w:pos="1266"/>
        </w:tabs>
        <w:ind w:firstLine="720"/>
        <w:jc w:val="both"/>
      </w:pPr>
      <w:r>
        <w:rPr>
          <w:color w:val="000000"/>
        </w:rPr>
        <w:t>Заява на повернення коштів може бути оформлена «Замовником» (Пацієнтом) в паперовій формі. Така заява підлягає оформленню у відділенні, структурному підрозділі «Виконавця» або направляється на юридичну адресу «Виконавця», вказану в Розділі 14 цього Договору, рекомендованим листом з повідомленням про вручення. До заяви додається копія документу, що посвідчує особу, яка оплатила «Замовлення» Послуг.</w:t>
      </w:r>
    </w:p>
    <w:p w14:paraId="66A75A13" w14:textId="77777777" w:rsidR="00E11B40" w:rsidRDefault="00E11B40" w:rsidP="00E11B40">
      <w:pPr>
        <w:pStyle w:val="1"/>
        <w:numPr>
          <w:ilvl w:val="1"/>
          <w:numId w:val="1"/>
        </w:numPr>
        <w:shd w:val="clear" w:color="auto" w:fill="auto"/>
        <w:tabs>
          <w:tab w:val="left" w:pos="1265"/>
        </w:tabs>
        <w:spacing w:line="230" w:lineRule="auto"/>
        <w:ind w:firstLine="720"/>
        <w:jc w:val="both"/>
      </w:pPr>
      <w:r>
        <w:rPr>
          <w:color w:val="000000"/>
        </w:rPr>
        <w:t>«Виконавець» гарантує дотримання конфіденційності і нерозголошення інформації щодо «Замовлення», Послуг і проведених транзакцій.</w:t>
      </w:r>
    </w:p>
    <w:p w14:paraId="3D37832A" w14:textId="77777777" w:rsidR="00E11B40" w:rsidRDefault="00E11B40" w:rsidP="00E11B40">
      <w:pPr>
        <w:pStyle w:val="11"/>
        <w:keepNext/>
        <w:keepLines/>
        <w:numPr>
          <w:ilvl w:val="0"/>
          <w:numId w:val="1"/>
        </w:numPr>
        <w:shd w:val="clear" w:color="auto" w:fill="auto"/>
        <w:tabs>
          <w:tab w:val="left" w:pos="354"/>
        </w:tabs>
      </w:pPr>
      <w:bookmarkStart w:id="22" w:name="bookmark22"/>
      <w:bookmarkStart w:id="23" w:name="bookmark23"/>
      <w:r>
        <w:rPr>
          <w:color w:val="000000"/>
        </w:rPr>
        <w:t>Строки надання Послуг</w:t>
      </w:r>
      <w:bookmarkEnd w:id="22"/>
      <w:bookmarkEnd w:id="23"/>
    </w:p>
    <w:p w14:paraId="15AFAA31" w14:textId="77777777" w:rsidR="00E11B40" w:rsidRDefault="00E11B40" w:rsidP="00E11B40">
      <w:pPr>
        <w:pStyle w:val="1"/>
        <w:numPr>
          <w:ilvl w:val="1"/>
          <w:numId w:val="1"/>
        </w:numPr>
        <w:shd w:val="clear" w:color="auto" w:fill="auto"/>
        <w:tabs>
          <w:tab w:val="left" w:pos="1265"/>
        </w:tabs>
        <w:ind w:firstLine="720"/>
        <w:jc w:val="both"/>
      </w:pPr>
      <w:r>
        <w:rPr>
          <w:color w:val="000000"/>
        </w:rPr>
        <w:t>Дата та час Послуг узгоджуються між Пацієнтом та особою «Виконавця», яка буде виконувати Послугу.</w:t>
      </w:r>
    </w:p>
    <w:p w14:paraId="0F20DBAB" w14:textId="77777777" w:rsidR="00E11B40" w:rsidRDefault="00E11B40" w:rsidP="00E11B40">
      <w:pPr>
        <w:pStyle w:val="1"/>
        <w:numPr>
          <w:ilvl w:val="1"/>
          <w:numId w:val="1"/>
        </w:numPr>
        <w:shd w:val="clear" w:color="auto" w:fill="auto"/>
        <w:tabs>
          <w:tab w:val="left" w:pos="1265"/>
        </w:tabs>
        <w:ind w:firstLine="720"/>
        <w:jc w:val="both"/>
      </w:pPr>
      <w:r>
        <w:rPr>
          <w:color w:val="000000"/>
        </w:rPr>
        <w:t>«Виконавець» має право в односторонньому порядку змінювати тривалість надання Послуги з технологічних та інших непередбачуваних причин.</w:t>
      </w:r>
    </w:p>
    <w:p w14:paraId="7A97D5A2" w14:textId="77777777" w:rsidR="00E11B40" w:rsidRDefault="00E11B40" w:rsidP="00E11B40">
      <w:pPr>
        <w:pStyle w:val="11"/>
        <w:keepNext/>
        <w:keepLines/>
        <w:numPr>
          <w:ilvl w:val="0"/>
          <w:numId w:val="1"/>
        </w:numPr>
        <w:shd w:val="clear" w:color="auto" w:fill="auto"/>
        <w:tabs>
          <w:tab w:val="left" w:pos="354"/>
        </w:tabs>
      </w:pPr>
      <w:bookmarkStart w:id="24" w:name="bookmark24"/>
      <w:bookmarkStart w:id="25" w:name="bookmark25"/>
      <w:r>
        <w:rPr>
          <w:color w:val="000000"/>
        </w:rPr>
        <w:lastRenderedPageBreak/>
        <w:t>Зміна умов Договору</w:t>
      </w:r>
      <w:bookmarkEnd w:id="24"/>
      <w:bookmarkEnd w:id="25"/>
    </w:p>
    <w:p w14:paraId="2DEB8FA1" w14:textId="77777777" w:rsidR="00E11B40" w:rsidRDefault="00E11B40" w:rsidP="00E11B40">
      <w:pPr>
        <w:pStyle w:val="1"/>
        <w:numPr>
          <w:ilvl w:val="1"/>
          <w:numId w:val="1"/>
        </w:numPr>
        <w:shd w:val="clear" w:color="auto" w:fill="auto"/>
        <w:tabs>
          <w:tab w:val="left" w:pos="1266"/>
        </w:tabs>
        <w:ind w:firstLine="720"/>
        <w:jc w:val="both"/>
      </w:pPr>
      <w:r>
        <w:rPr>
          <w:color w:val="000000"/>
        </w:rPr>
        <w:t xml:space="preserve">«Виконавець» має право в односторонньому порядку, без попереднього повідомлення «Замовника» (Пацієнта) вносити зміни в текст даного Договору, в тому числі шляхом оприлюднення нової редакції Договору. Зміни в Договорі вступають в силу через 10 днів після їх оприлюднення на сайті </w:t>
      </w:r>
      <w:hyperlink r:id="rId8" w:history="1">
        <w:r>
          <w:rPr>
            <w:rStyle w:val="a3"/>
          </w:rPr>
          <w:t>http://endocenter.com.ua/</w:t>
        </w:r>
      </w:hyperlink>
      <w:r>
        <w:rPr>
          <w:color w:val="000000"/>
        </w:rPr>
        <w:t xml:space="preserve"> .</w:t>
      </w:r>
    </w:p>
    <w:p w14:paraId="40F1DCFE" w14:textId="77777777" w:rsidR="00E11B40" w:rsidRDefault="00E11B40" w:rsidP="00E11B40">
      <w:pPr>
        <w:pStyle w:val="1"/>
        <w:numPr>
          <w:ilvl w:val="1"/>
          <w:numId w:val="1"/>
        </w:numPr>
        <w:shd w:val="clear" w:color="auto" w:fill="auto"/>
        <w:tabs>
          <w:tab w:val="left" w:pos="1394"/>
        </w:tabs>
        <w:spacing w:after="460"/>
        <w:ind w:firstLine="740"/>
        <w:jc w:val="both"/>
      </w:pPr>
      <w:r>
        <w:rPr>
          <w:color w:val="000000"/>
        </w:rPr>
        <w:t>«Замовники» (Пацієнти) вважаються повідомленими про внесені до Договору зміни з моменту їх опублікування на сайті «Виконавця».</w:t>
      </w:r>
    </w:p>
    <w:p w14:paraId="19B7DD62" w14:textId="77777777" w:rsidR="00E11B40" w:rsidRDefault="00E11B40" w:rsidP="00E11B40">
      <w:pPr>
        <w:pStyle w:val="11"/>
        <w:keepNext/>
        <w:keepLines/>
        <w:numPr>
          <w:ilvl w:val="0"/>
          <w:numId w:val="1"/>
        </w:numPr>
        <w:shd w:val="clear" w:color="auto" w:fill="auto"/>
        <w:tabs>
          <w:tab w:val="left" w:pos="457"/>
        </w:tabs>
      </w:pPr>
      <w:bookmarkStart w:id="26" w:name="bookmark26"/>
      <w:bookmarkStart w:id="27" w:name="bookmark27"/>
      <w:r>
        <w:rPr>
          <w:color w:val="000000"/>
        </w:rPr>
        <w:t>Термін дії Договору</w:t>
      </w:r>
      <w:bookmarkEnd w:id="26"/>
      <w:bookmarkEnd w:id="27"/>
    </w:p>
    <w:p w14:paraId="3DB4BBAA" w14:textId="77777777" w:rsidR="00E11B40" w:rsidRDefault="00E11B40" w:rsidP="00E11B40">
      <w:pPr>
        <w:pStyle w:val="1"/>
        <w:numPr>
          <w:ilvl w:val="1"/>
          <w:numId w:val="1"/>
        </w:numPr>
        <w:shd w:val="clear" w:color="auto" w:fill="auto"/>
        <w:spacing w:after="720"/>
        <w:ind w:firstLine="567"/>
        <w:jc w:val="both"/>
      </w:pPr>
      <w:r>
        <w:rPr>
          <w:color w:val="000000"/>
        </w:rPr>
        <w:t xml:space="preserve">Цей Договір набирає чинності з дня його оприлюднення шляхом опублікування на сайті «Виконавця» за </w:t>
      </w:r>
      <w:proofErr w:type="spellStart"/>
      <w:r>
        <w:rPr>
          <w:color w:val="000000"/>
        </w:rPr>
        <w:t>адресою</w:t>
      </w:r>
      <w:proofErr w:type="spellEnd"/>
      <w:r>
        <w:rPr>
          <w:color w:val="000000"/>
        </w:rPr>
        <w:t xml:space="preserve"> </w:t>
      </w:r>
      <w:hyperlink r:id="rId9" w:history="1">
        <w:r>
          <w:rPr>
            <w:rStyle w:val="a3"/>
            <w:bCs/>
          </w:rPr>
          <w:t>http://endocenter.com.ua/</w:t>
        </w:r>
      </w:hyperlink>
      <w:r>
        <w:rPr>
          <w:bCs/>
          <w:color w:val="000000"/>
        </w:rPr>
        <w:t xml:space="preserve"> </w:t>
      </w:r>
      <w:r>
        <w:rPr>
          <w:color w:val="000000"/>
        </w:rPr>
        <w:t xml:space="preserve"> і діє до моменту виконання «Сторонами» своїх зобов’язань за Договором, за винятком положень про конфіденційність, що визначені цим Договором, які діють безстроково.</w:t>
      </w:r>
    </w:p>
    <w:p w14:paraId="59903209" w14:textId="77777777" w:rsidR="00E11B40" w:rsidRDefault="00E11B40" w:rsidP="00E11B40">
      <w:pPr>
        <w:pStyle w:val="11"/>
        <w:keepNext/>
        <w:keepLines/>
        <w:numPr>
          <w:ilvl w:val="0"/>
          <w:numId w:val="1"/>
        </w:numPr>
        <w:shd w:val="clear" w:color="auto" w:fill="auto"/>
        <w:tabs>
          <w:tab w:val="left" w:pos="457"/>
        </w:tabs>
      </w:pPr>
      <w:bookmarkStart w:id="28" w:name="bookmark28"/>
      <w:bookmarkStart w:id="29" w:name="bookmark29"/>
      <w:r>
        <w:rPr>
          <w:color w:val="000000"/>
        </w:rPr>
        <w:t>Вирішення спорів</w:t>
      </w:r>
      <w:bookmarkEnd w:id="28"/>
      <w:bookmarkEnd w:id="29"/>
    </w:p>
    <w:p w14:paraId="0BDC75D7" w14:textId="77777777" w:rsidR="00E11B40" w:rsidRDefault="00E11B40" w:rsidP="00E11B40">
      <w:pPr>
        <w:pStyle w:val="1"/>
        <w:numPr>
          <w:ilvl w:val="1"/>
          <w:numId w:val="1"/>
        </w:numPr>
        <w:shd w:val="clear" w:color="auto" w:fill="auto"/>
        <w:tabs>
          <w:tab w:val="left" w:pos="1394"/>
        </w:tabs>
        <w:ind w:firstLine="740"/>
        <w:jc w:val="both"/>
      </w:pPr>
      <w:r>
        <w:rPr>
          <w:color w:val="000000"/>
        </w:rPr>
        <w:t>Спори і розбіжності, які можуть виникнути при виконанні цього Договору, будуть по можливості вирішуватися шляхом перемовин між Сторонами.</w:t>
      </w:r>
    </w:p>
    <w:p w14:paraId="23A1622B" w14:textId="77777777" w:rsidR="00E11B40" w:rsidRDefault="00E11B40" w:rsidP="00E11B40">
      <w:pPr>
        <w:pStyle w:val="1"/>
        <w:numPr>
          <w:ilvl w:val="1"/>
          <w:numId w:val="1"/>
        </w:numPr>
        <w:shd w:val="clear" w:color="auto" w:fill="auto"/>
        <w:tabs>
          <w:tab w:val="left" w:pos="1394"/>
        </w:tabs>
        <w:spacing w:after="640"/>
        <w:ind w:firstLine="740"/>
        <w:jc w:val="both"/>
      </w:pPr>
      <w:r>
        <w:rPr>
          <w:color w:val="000000"/>
        </w:rPr>
        <w:t>У разі неможливості вирішення спорів шляхом перемовин, спір між Сторонами буде вирішуватись судом за встановленими чинним законодавством України правилами підвідомчості і підсудності.</w:t>
      </w:r>
    </w:p>
    <w:p w14:paraId="013FD3C8" w14:textId="77777777" w:rsidR="00E11B40" w:rsidRDefault="00E11B40" w:rsidP="00E11B40">
      <w:pPr>
        <w:pStyle w:val="11"/>
        <w:keepNext/>
        <w:keepLines/>
        <w:numPr>
          <w:ilvl w:val="0"/>
          <w:numId w:val="1"/>
        </w:numPr>
        <w:shd w:val="clear" w:color="auto" w:fill="auto"/>
        <w:tabs>
          <w:tab w:val="left" w:pos="462"/>
        </w:tabs>
      </w:pPr>
      <w:bookmarkStart w:id="30" w:name="bookmark30"/>
      <w:bookmarkStart w:id="31" w:name="bookmark31"/>
      <w:r>
        <w:rPr>
          <w:color w:val="000000"/>
        </w:rPr>
        <w:t>Відповідальність сторін. Форс-мажор</w:t>
      </w:r>
      <w:bookmarkEnd w:id="30"/>
      <w:bookmarkEnd w:id="31"/>
    </w:p>
    <w:p w14:paraId="08AC5010" w14:textId="77777777" w:rsidR="00E11B40" w:rsidRDefault="00E11B40" w:rsidP="00E11B40">
      <w:pPr>
        <w:pStyle w:val="1"/>
        <w:numPr>
          <w:ilvl w:val="1"/>
          <w:numId w:val="1"/>
        </w:numPr>
        <w:shd w:val="clear" w:color="auto" w:fill="auto"/>
        <w:tabs>
          <w:tab w:val="left" w:pos="1394"/>
        </w:tabs>
        <w:ind w:firstLine="740"/>
        <w:jc w:val="both"/>
      </w:pPr>
      <w:r>
        <w:rPr>
          <w:color w:val="000000"/>
        </w:rPr>
        <w:t>За невиконання або неналежне виконання зобов’язань за цим Договором, «Сторони» несуть відповідальність в порядку, передбаченому чинним законодавством України щодо відшкодування шкоди. Сторони не несуть відповідальності за порушення своїх зобов'язань за цим Договором, якщо воно сталося не з їх вини.</w:t>
      </w:r>
    </w:p>
    <w:p w14:paraId="55883653" w14:textId="77777777" w:rsidR="00E11B40" w:rsidRDefault="00E11B40" w:rsidP="00E11B40">
      <w:pPr>
        <w:pStyle w:val="1"/>
        <w:numPr>
          <w:ilvl w:val="1"/>
          <w:numId w:val="1"/>
        </w:numPr>
        <w:shd w:val="clear" w:color="auto" w:fill="auto"/>
        <w:tabs>
          <w:tab w:val="left" w:pos="1394"/>
        </w:tabs>
        <w:ind w:firstLine="740"/>
        <w:jc w:val="both"/>
      </w:pPr>
      <w:r>
        <w:rPr>
          <w:color w:val="000000"/>
        </w:rPr>
        <w:t>Перевірка дотримання «Виконавцем» умов цього Договору щодо повноти та якості надання Послуг здійснюється в тому числі шляхом клініко- експертної оцінки якості надання медичної допомоги і медичного обслуговування.</w:t>
      </w:r>
    </w:p>
    <w:p w14:paraId="6599028D" w14:textId="77777777" w:rsidR="00E11B40" w:rsidRDefault="00E11B40" w:rsidP="00E11B40">
      <w:pPr>
        <w:pStyle w:val="1"/>
        <w:numPr>
          <w:ilvl w:val="1"/>
          <w:numId w:val="1"/>
        </w:numPr>
        <w:shd w:val="clear" w:color="auto" w:fill="auto"/>
        <w:tabs>
          <w:tab w:val="left" w:pos="1394"/>
        </w:tabs>
        <w:ind w:firstLine="740"/>
        <w:jc w:val="both"/>
      </w:pPr>
      <w:r>
        <w:rPr>
          <w:color w:val="000000"/>
        </w:rPr>
        <w:t>«Виконавець» не несе відповідальності за якість надання Послуг, у випадках порушення «Замовником» (Пацієнтом) пунктів 3.4.3-3.4.6. цього Договору.</w:t>
      </w:r>
    </w:p>
    <w:p w14:paraId="3A03CF10" w14:textId="77777777" w:rsidR="00E11B40" w:rsidRDefault="00E11B40" w:rsidP="00E11B40">
      <w:pPr>
        <w:pStyle w:val="1"/>
        <w:numPr>
          <w:ilvl w:val="1"/>
          <w:numId w:val="1"/>
        </w:numPr>
        <w:shd w:val="clear" w:color="auto" w:fill="auto"/>
        <w:tabs>
          <w:tab w:val="left" w:pos="1394"/>
        </w:tabs>
        <w:ind w:firstLine="740"/>
        <w:jc w:val="both"/>
      </w:pPr>
      <w:r>
        <w:rPr>
          <w:color w:val="000000"/>
        </w:rPr>
        <w:t xml:space="preserve">«Сторони» звільняються від відповідальності за часткове або повне невиконання, або неналежне виконання своїх зобов’язань за цим Договором, </w:t>
      </w:r>
      <w:r>
        <w:rPr>
          <w:color w:val="000000"/>
        </w:rPr>
        <w:lastRenderedPageBreak/>
        <w:t>якщо це невиконання стало наслідком дії обставин непереборної сили (форс- мажору), як то стихійні лиха, епідемії, воєнні дії, страйки, прийняття компетентними органами рішень тощо, що перешкоджають виконанню зобов’язань за цим Договором. Про дію обставин непереборної сили одна «Сторона» зобов'язана повідомити іншу протягом 3 днів із дня виникнення таких обставин.</w:t>
      </w:r>
    </w:p>
    <w:p w14:paraId="3F2B6B9C" w14:textId="77777777" w:rsidR="00E11B40" w:rsidRDefault="00E11B40" w:rsidP="00E11B40">
      <w:pPr>
        <w:pStyle w:val="1"/>
        <w:numPr>
          <w:ilvl w:val="1"/>
          <w:numId w:val="1"/>
        </w:numPr>
        <w:shd w:val="clear" w:color="auto" w:fill="auto"/>
        <w:spacing w:after="660"/>
        <w:ind w:firstLine="709"/>
        <w:jc w:val="both"/>
      </w:pPr>
      <w:r>
        <w:rPr>
          <w:color w:val="000000"/>
        </w:rPr>
        <w:t>Дія обставин непереборної сили (форс-мажору) для «Сторони» підтверджується довідкою уповноваженого органу відповідно до встановленого законодавством України порядку.</w:t>
      </w:r>
    </w:p>
    <w:p w14:paraId="7FCC0E7E" w14:textId="77777777" w:rsidR="00E11B40" w:rsidRDefault="00E11B40" w:rsidP="00E11B40">
      <w:pPr>
        <w:pStyle w:val="11"/>
        <w:keepNext/>
        <w:keepLines/>
        <w:numPr>
          <w:ilvl w:val="0"/>
          <w:numId w:val="1"/>
        </w:numPr>
        <w:shd w:val="clear" w:color="auto" w:fill="auto"/>
        <w:tabs>
          <w:tab w:val="left" w:pos="515"/>
        </w:tabs>
      </w:pPr>
      <w:bookmarkStart w:id="32" w:name="bookmark32"/>
      <w:bookmarkStart w:id="33" w:name="bookmark33"/>
      <w:r>
        <w:rPr>
          <w:color w:val="000000"/>
        </w:rPr>
        <w:t>Заключні положення</w:t>
      </w:r>
      <w:bookmarkEnd w:id="32"/>
      <w:bookmarkEnd w:id="33"/>
    </w:p>
    <w:p w14:paraId="5254FB46" w14:textId="77777777" w:rsidR="00E11B40" w:rsidRDefault="00E11B40" w:rsidP="00E11B40">
      <w:pPr>
        <w:pStyle w:val="1"/>
        <w:numPr>
          <w:ilvl w:val="1"/>
          <w:numId w:val="1"/>
        </w:numPr>
        <w:shd w:val="clear" w:color="auto" w:fill="auto"/>
        <w:tabs>
          <w:tab w:val="left" w:pos="1423"/>
        </w:tabs>
        <w:ind w:firstLine="740"/>
        <w:jc w:val="both"/>
      </w:pPr>
      <w:r>
        <w:rPr>
          <w:color w:val="000000"/>
        </w:rPr>
        <w:t>Цей Договір є публічною офертою. Відсутність підписаного «Сторонами» примірника Договору на паперовому носії з проставленням підписів обох «Сторін» в разі здійснення за цим Договором фактичної оплати «Замовником» (Пацієнтом), чи безпосереднє надання Послуги Пацієнту не є підставою вважати цей Договір не укладеним. Оформлення Замовлення та проведення оплати Пацієнтом та/або «Замовником» відповідно до умов Договору вважається акцептом.</w:t>
      </w:r>
    </w:p>
    <w:p w14:paraId="21387DE1" w14:textId="77777777" w:rsidR="00E11B40" w:rsidRDefault="00E11B40" w:rsidP="00E11B40">
      <w:pPr>
        <w:pStyle w:val="1"/>
        <w:numPr>
          <w:ilvl w:val="1"/>
          <w:numId w:val="1"/>
        </w:numPr>
        <w:shd w:val="clear" w:color="auto" w:fill="auto"/>
        <w:tabs>
          <w:tab w:val="left" w:pos="1418"/>
        </w:tabs>
        <w:ind w:firstLine="740"/>
        <w:jc w:val="both"/>
      </w:pPr>
      <w:r>
        <w:rPr>
          <w:color w:val="000000"/>
        </w:rPr>
        <w:t>Факт оплати медичної послуги є підтвердженням того, що «Замовник» (Пацієнт) погоджується з усіма умовами цього Договору, текст якого ним прочитано та положення якого йому зрозумілі.</w:t>
      </w:r>
    </w:p>
    <w:p w14:paraId="0F41E53A" w14:textId="77777777" w:rsidR="00E11B40" w:rsidRDefault="00E11B40" w:rsidP="00E11B40">
      <w:pPr>
        <w:pStyle w:val="1"/>
        <w:numPr>
          <w:ilvl w:val="1"/>
          <w:numId w:val="1"/>
        </w:numPr>
        <w:shd w:val="clear" w:color="auto" w:fill="auto"/>
        <w:tabs>
          <w:tab w:val="left" w:pos="1423"/>
        </w:tabs>
        <w:spacing w:after="940"/>
        <w:ind w:firstLine="740"/>
        <w:jc w:val="both"/>
      </w:pPr>
      <w:r>
        <w:rPr>
          <w:color w:val="000000"/>
        </w:rPr>
        <w:t>На вимогу «Замовника» (Пацієнта) «Виконавець» надає Акт приймання- передачі наданих послуг за плату (Додаток 2).</w:t>
      </w:r>
    </w:p>
    <w:p w14:paraId="6E03964B" w14:textId="77777777" w:rsidR="00E11B40" w:rsidRDefault="00E11B40" w:rsidP="00E11B40">
      <w:pPr>
        <w:pStyle w:val="11"/>
        <w:keepNext/>
        <w:keepLines/>
        <w:numPr>
          <w:ilvl w:val="0"/>
          <w:numId w:val="1"/>
        </w:numPr>
        <w:shd w:val="clear" w:color="auto" w:fill="auto"/>
        <w:tabs>
          <w:tab w:val="left" w:pos="511"/>
        </w:tabs>
        <w:spacing w:after="260"/>
      </w:pPr>
      <w:bookmarkStart w:id="34" w:name="bookmark34"/>
      <w:bookmarkStart w:id="35" w:name="bookmark35"/>
      <w:r>
        <w:rPr>
          <w:color w:val="000000"/>
        </w:rPr>
        <w:t>Адреса і реквізити Виконавця</w:t>
      </w:r>
      <w:bookmarkEnd w:id="34"/>
      <w:bookmarkEnd w:id="35"/>
    </w:p>
    <w:p w14:paraId="1AA9AC3E" w14:textId="77777777" w:rsidR="00E11B40" w:rsidRDefault="00E11B40" w:rsidP="00E11B40"/>
    <w:tbl>
      <w:tblPr>
        <w:tblW w:w="10035" w:type="dxa"/>
        <w:tblLayout w:type="fixed"/>
        <w:tblCellMar>
          <w:left w:w="10" w:type="dxa"/>
          <w:right w:w="10" w:type="dxa"/>
        </w:tblCellMar>
        <w:tblLook w:val="04A0" w:firstRow="1" w:lastRow="0" w:firstColumn="1" w:lastColumn="0" w:noHBand="0" w:noVBand="1"/>
      </w:tblPr>
      <w:tblGrid>
        <w:gridCol w:w="10035"/>
      </w:tblGrid>
      <w:tr w:rsidR="00E11B40" w14:paraId="6CA8191F" w14:textId="77777777" w:rsidTr="00E11B40">
        <w:tc>
          <w:tcPr>
            <w:tcW w:w="10031" w:type="dxa"/>
            <w:tcMar>
              <w:top w:w="0" w:type="dxa"/>
              <w:left w:w="108" w:type="dxa"/>
              <w:bottom w:w="0" w:type="dxa"/>
              <w:right w:w="108" w:type="dxa"/>
            </w:tcMar>
          </w:tcPr>
          <w:p w14:paraId="7A4176B3" w14:textId="77777777" w:rsidR="00E11B40" w:rsidRDefault="00E11B40">
            <w:pPr>
              <w:pStyle w:val="Standard"/>
              <w:tabs>
                <w:tab w:val="left" w:pos="-1440"/>
                <w:tab w:val="left" w:pos="-720"/>
              </w:tabs>
              <w:spacing w:line="276" w:lineRule="auto"/>
              <w:ind w:left="-720" w:right="-81"/>
              <w:rPr>
                <w:szCs w:val="24"/>
                <w:lang w:val="uk-UA"/>
              </w:rPr>
            </w:pPr>
            <w:r>
              <w:rPr>
                <w:szCs w:val="24"/>
                <w:lang w:val="uk-UA"/>
              </w:rPr>
              <w:t xml:space="preserve">      </w:t>
            </w:r>
          </w:p>
          <w:tbl>
            <w:tblPr>
              <w:tblW w:w="0" w:type="auto"/>
              <w:tblLayout w:type="fixed"/>
              <w:tblLook w:val="04A0" w:firstRow="1" w:lastRow="0" w:firstColumn="1" w:lastColumn="0" w:noHBand="0" w:noVBand="1"/>
            </w:tblPr>
            <w:tblGrid>
              <w:gridCol w:w="5552"/>
              <w:gridCol w:w="4253"/>
            </w:tblGrid>
            <w:tr w:rsidR="00E11B40" w14:paraId="5DAC946B" w14:textId="77777777">
              <w:tc>
                <w:tcPr>
                  <w:tcW w:w="5552" w:type="dxa"/>
                  <w:hideMark/>
                </w:tcPr>
                <w:p w14:paraId="3C73A95D" w14:textId="77777777" w:rsidR="00E11B40" w:rsidRDefault="00E11B40">
                  <w:pPr>
                    <w:pStyle w:val="Standard"/>
                    <w:tabs>
                      <w:tab w:val="left" w:pos="-1440"/>
                      <w:tab w:val="left" w:pos="-720"/>
                    </w:tabs>
                    <w:spacing w:line="276" w:lineRule="auto"/>
                    <w:ind w:right="-81"/>
                    <w:jc w:val="center"/>
                    <w:rPr>
                      <w:szCs w:val="24"/>
                      <w:lang w:val="uk-UA"/>
                    </w:rPr>
                  </w:pPr>
                  <w:bookmarkStart w:id="36" w:name="bookmark37"/>
                  <w:bookmarkStart w:id="37" w:name="bookmark36"/>
                  <w:r>
                    <w:rPr>
                      <w:b/>
                      <w:color w:val="000000"/>
                      <w:lang w:val="uk-UA"/>
                    </w:rPr>
                    <w:t>В</w:t>
                  </w:r>
                  <w:proofErr w:type="spellStart"/>
                  <w:r>
                    <w:rPr>
                      <w:b/>
                      <w:color w:val="000000"/>
                    </w:rPr>
                    <w:t>иконавець</w:t>
                  </w:r>
                  <w:proofErr w:type="spellEnd"/>
                  <w:r>
                    <w:rPr>
                      <w:b/>
                      <w:color w:val="000000"/>
                    </w:rPr>
                    <w:t>:</w:t>
                  </w:r>
                  <w:bookmarkEnd w:id="36"/>
                  <w:bookmarkEnd w:id="37"/>
                </w:p>
              </w:tc>
              <w:tc>
                <w:tcPr>
                  <w:tcW w:w="4253" w:type="dxa"/>
                  <w:hideMark/>
                </w:tcPr>
                <w:p w14:paraId="3C3523D6" w14:textId="77777777" w:rsidR="00E11B40" w:rsidRDefault="00E11B40">
                  <w:pPr>
                    <w:pStyle w:val="Standard"/>
                    <w:tabs>
                      <w:tab w:val="left" w:pos="-1440"/>
                      <w:tab w:val="left" w:pos="-720"/>
                    </w:tabs>
                    <w:spacing w:line="276" w:lineRule="auto"/>
                    <w:ind w:right="-81"/>
                    <w:jc w:val="center"/>
                    <w:rPr>
                      <w:szCs w:val="24"/>
                      <w:lang w:val="uk-UA"/>
                    </w:rPr>
                  </w:pPr>
                  <w:proofErr w:type="spellStart"/>
                  <w:r>
                    <w:rPr>
                      <w:b/>
                      <w:bCs/>
                      <w:color w:val="161616"/>
                    </w:rPr>
                    <w:t>Замовник</w:t>
                  </w:r>
                  <w:proofErr w:type="spellEnd"/>
                  <w:r>
                    <w:rPr>
                      <w:b/>
                      <w:bCs/>
                      <w:color w:val="161616"/>
                    </w:rPr>
                    <w:t>:</w:t>
                  </w:r>
                </w:p>
              </w:tc>
            </w:tr>
            <w:tr w:rsidR="00E11B40" w14:paraId="0C32D42A" w14:textId="77777777">
              <w:tc>
                <w:tcPr>
                  <w:tcW w:w="5552" w:type="dxa"/>
                  <w:hideMark/>
                </w:tcPr>
                <w:p w14:paraId="40C6B83E" w14:textId="77777777" w:rsidR="00E11B40" w:rsidRDefault="00E11B40">
                  <w:pPr>
                    <w:pStyle w:val="a4"/>
                    <w:spacing w:line="276" w:lineRule="auto"/>
                    <w:jc w:val="left"/>
                    <w:rPr>
                      <w:rFonts w:ascii="Times New Roman" w:hAnsi="Times New Roman"/>
                      <w:b/>
                      <w:sz w:val="24"/>
                      <w:szCs w:val="24"/>
                    </w:rPr>
                  </w:pPr>
                  <w:r>
                    <w:rPr>
                      <w:rFonts w:ascii="Times New Roman" w:hAnsi="Times New Roman"/>
                      <w:b/>
                      <w:sz w:val="24"/>
                      <w:szCs w:val="24"/>
                      <w:lang w:val="uk-UA"/>
                    </w:rPr>
                    <w:t>ДНП «</w:t>
                  </w:r>
                  <w:r>
                    <w:rPr>
                      <w:rFonts w:ascii="Times New Roman" w:hAnsi="Times New Roman"/>
                      <w:b/>
                      <w:sz w:val="24"/>
                      <w:szCs w:val="24"/>
                    </w:rPr>
                    <w:t xml:space="preserve">Український науково-практичний </w:t>
                  </w:r>
                  <w:r>
                    <w:rPr>
                      <w:rFonts w:ascii="Times New Roman" w:hAnsi="Times New Roman"/>
                      <w:b/>
                      <w:sz w:val="24"/>
                      <w:szCs w:val="24"/>
                    </w:rPr>
                    <w:br/>
                    <w:t>центр ендокринної хірургії,</w:t>
                  </w:r>
                </w:p>
                <w:p w14:paraId="22970787" w14:textId="77777777" w:rsidR="00E11B40" w:rsidRDefault="00E11B40">
                  <w:pPr>
                    <w:pStyle w:val="a4"/>
                    <w:spacing w:line="276" w:lineRule="auto"/>
                    <w:jc w:val="left"/>
                    <w:rPr>
                      <w:rFonts w:ascii="Times New Roman" w:hAnsi="Times New Roman"/>
                      <w:b/>
                      <w:sz w:val="24"/>
                      <w:szCs w:val="24"/>
                      <w:lang w:val="uk-UA"/>
                    </w:rPr>
                  </w:pPr>
                  <w:r>
                    <w:rPr>
                      <w:rFonts w:ascii="Times New Roman" w:hAnsi="Times New Roman"/>
                      <w:b/>
                      <w:sz w:val="24"/>
                      <w:szCs w:val="24"/>
                    </w:rPr>
                    <w:t>трансплантації ендокринних органів і тканин МОЗ України</w:t>
                  </w:r>
                  <w:r>
                    <w:rPr>
                      <w:rFonts w:ascii="Times New Roman" w:hAnsi="Times New Roman"/>
                      <w:b/>
                      <w:sz w:val="24"/>
                      <w:szCs w:val="24"/>
                      <w:lang w:val="uk-UA"/>
                    </w:rPr>
                    <w:t>»</w:t>
                  </w:r>
                </w:p>
                <w:p w14:paraId="17089A31" w14:textId="77777777" w:rsidR="00E11B40" w:rsidRDefault="00E11B40">
                  <w:pPr>
                    <w:pStyle w:val="a4"/>
                    <w:spacing w:line="276" w:lineRule="auto"/>
                    <w:jc w:val="left"/>
                    <w:rPr>
                      <w:rFonts w:ascii="Times New Roman" w:hAnsi="Times New Roman"/>
                      <w:sz w:val="24"/>
                      <w:szCs w:val="24"/>
                    </w:rPr>
                  </w:pPr>
                  <w:r>
                    <w:rPr>
                      <w:rFonts w:ascii="Times New Roman" w:hAnsi="Times New Roman"/>
                      <w:sz w:val="24"/>
                      <w:szCs w:val="24"/>
                    </w:rPr>
                    <w:t>01021, м. Київ, Кловський узвіз, 13"А"</w:t>
                  </w:r>
                </w:p>
                <w:p w14:paraId="400FFC9A" w14:textId="77777777" w:rsidR="00E11B40" w:rsidRDefault="00E11B40">
                  <w:pPr>
                    <w:pStyle w:val="a4"/>
                    <w:spacing w:line="276" w:lineRule="auto"/>
                    <w:jc w:val="left"/>
                    <w:rPr>
                      <w:rFonts w:ascii="Times New Roman" w:hAnsi="Times New Roman"/>
                      <w:sz w:val="24"/>
                      <w:szCs w:val="24"/>
                    </w:rPr>
                  </w:pPr>
                  <w:r>
                    <w:rPr>
                      <w:rFonts w:ascii="Times New Roman" w:hAnsi="Times New Roman"/>
                      <w:sz w:val="24"/>
                      <w:szCs w:val="24"/>
                    </w:rPr>
                    <w:t>код ЄДРПОУ 22863747</w:t>
                  </w:r>
                </w:p>
                <w:p w14:paraId="405A7FA1" w14:textId="77777777" w:rsidR="00E11B40" w:rsidRDefault="00E11B40">
                  <w:pPr>
                    <w:pStyle w:val="a4"/>
                    <w:spacing w:line="276" w:lineRule="auto"/>
                    <w:jc w:val="left"/>
                    <w:rPr>
                      <w:szCs w:val="24"/>
                      <w:lang w:val="uk-UA"/>
                    </w:rPr>
                  </w:pPr>
                  <w:r>
                    <w:rPr>
                      <w:rFonts w:ascii="Times New Roman" w:hAnsi="Times New Roman"/>
                      <w:sz w:val="24"/>
                      <w:szCs w:val="24"/>
                    </w:rPr>
                    <w:t xml:space="preserve">р/р № </w:t>
                  </w:r>
                  <w:r>
                    <w:rPr>
                      <w:rFonts w:ascii="Times New Roman" w:hAnsi="Times New Roman"/>
                      <w:sz w:val="24"/>
                      <w:szCs w:val="24"/>
                      <w:lang w:val="en-US"/>
                    </w:rPr>
                    <w:t>UA</w:t>
                  </w:r>
                  <w:r>
                    <w:rPr>
                      <w:rFonts w:ascii="Times New Roman" w:hAnsi="Times New Roman"/>
                      <w:sz w:val="24"/>
                      <w:szCs w:val="24"/>
                      <w:lang w:val="uk-UA"/>
                    </w:rPr>
                    <w:t>123808380000026002700908651</w:t>
                  </w:r>
                  <w:r>
                    <w:rPr>
                      <w:rFonts w:ascii="Times New Roman" w:hAnsi="Times New Roman"/>
                      <w:sz w:val="24"/>
                      <w:szCs w:val="24"/>
                    </w:rPr>
                    <w:br/>
                    <w:t xml:space="preserve">в </w:t>
                  </w:r>
                  <w:r>
                    <w:rPr>
                      <w:rFonts w:ascii="Times New Roman" w:hAnsi="Times New Roman"/>
                      <w:sz w:val="24"/>
                      <w:szCs w:val="24"/>
                      <w:lang w:val="uk-UA"/>
                    </w:rPr>
                    <w:t>АТ «Правекс Банк»</w:t>
                  </w:r>
                  <w:r>
                    <w:rPr>
                      <w:rFonts w:ascii="Times New Roman" w:hAnsi="Times New Roman"/>
                      <w:sz w:val="24"/>
                      <w:szCs w:val="24"/>
                      <w:lang w:val="uk-UA"/>
                    </w:rPr>
                    <w:br/>
                    <w:t>ІПН № 228637426510 (витяг № 2526504500382)</w:t>
                  </w:r>
                </w:p>
              </w:tc>
              <w:tc>
                <w:tcPr>
                  <w:tcW w:w="4253" w:type="dxa"/>
                </w:tcPr>
                <w:p w14:paraId="6ADF1B9A" w14:textId="77777777" w:rsidR="00E11B40" w:rsidRDefault="00E11B40">
                  <w:pPr>
                    <w:pStyle w:val="Standard"/>
                    <w:tabs>
                      <w:tab w:val="left" w:pos="-1440"/>
                      <w:tab w:val="left" w:pos="-720"/>
                    </w:tabs>
                    <w:spacing w:line="276" w:lineRule="auto"/>
                    <w:ind w:right="-81"/>
                    <w:rPr>
                      <w:szCs w:val="24"/>
                      <w:lang w:val="uk-UA"/>
                    </w:rPr>
                  </w:pPr>
                </w:p>
              </w:tc>
            </w:tr>
          </w:tbl>
          <w:p w14:paraId="1502146B" w14:textId="77777777" w:rsidR="00E11B40" w:rsidRDefault="00E11B40">
            <w:pPr>
              <w:pStyle w:val="Standard"/>
              <w:tabs>
                <w:tab w:val="left" w:pos="-1440"/>
                <w:tab w:val="left" w:pos="-720"/>
              </w:tabs>
              <w:spacing w:line="276" w:lineRule="auto"/>
              <w:ind w:left="-720" w:right="-81"/>
              <w:rPr>
                <w:szCs w:val="24"/>
                <w:lang w:val="uk-UA"/>
              </w:rPr>
            </w:pPr>
          </w:p>
          <w:p w14:paraId="0BD61974" w14:textId="77777777" w:rsidR="00E11B40" w:rsidRDefault="00E11B40">
            <w:pPr>
              <w:pStyle w:val="Standard"/>
              <w:tabs>
                <w:tab w:val="left" w:pos="-1440"/>
                <w:tab w:val="left" w:pos="-720"/>
              </w:tabs>
              <w:spacing w:line="276" w:lineRule="auto"/>
              <w:ind w:left="-720" w:right="-81"/>
              <w:rPr>
                <w:szCs w:val="24"/>
                <w:lang w:val="uk-UA"/>
              </w:rPr>
            </w:pPr>
          </w:p>
          <w:p w14:paraId="2F9B1CAE" w14:textId="77777777" w:rsidR="00E11B40" w:rsidRDefault="00E11B40">
            <w:pPr>
              <w:pStyle w:val="Standard"/>
              <w:tabs>
                <w:tab w:val="left" w:pos="-1440"/>
                <w:tab w:val="left" w:pos="-720"/>
              </w:tabs>
              <w:spacing w:line="276" w:lineRule="auto"/>
              <w:ind w:left="-720" w:right="-81"/>
              <w:rPr>
                <w:szCs w:val="24"/>
                <w:lang w:val="uk-UA"/>
              </w:rPr>
            </w:pPr>
          </w:p>
        </w:tc>
      </w:tr>
    </w:tbl>
    <w:p w14:paraId="20483B0C" w14:textId="77777777" w:rsidR="00E11B40" w:rsidRDefault="00E11B40" w:rsidP="00E11B40">
      <w:pPr>
        <w:rPr>
          <w:b/>
          <w:bCs/>
          <w:color w:val="161616"/>
          <w:sz w:val="28"/>
          <w:szCs w:val="28"/>
          <w:lang w:val="ru-RU"/>
        </w:rPr>
      </w:pPr>
      <w:r>
        <w:rPr>
          <w:b/>
          <w:bCs/>
          <w:color w:val="161616"/>
        </w:rPr>
        <w:br w:type="page"/>
      </w:r>
    </w:p>
    <w:p w14:paraId="06E94527" w14:textId="77777777" w:rsidR="00E11B40" w:rsidRDefault="00E11B40" w:rsidP="00E11B40">
      <w:bookmarkStart w:id="38" w:name="_GoBack"/>
      <w:bookmarkEnd w:id="38"/>
    </w:p>
    <w:p w14:paraId="3E0EA20A" w14:textId="77777777" w:rsidR="00E11B40" w:rsidRDefault="00E11B40" w:rsidP="00E11B40">
      <w:pPr>
        <w:pStyle w:val="1"/>
        <w:shd w:val="clear" w:color="auto" w:fill="auto"/>
        <w:spacing w:after="120"/>
        <w:ind w:firstLine="0"/>
      </w:pPr>
    </w:p>
    <w:p w14:paraId="526B2E4D" w14:textId="77777777" w:rsidR="00E11B40" w:rsidRDefault="00E11B40" w:rsidP="00E11B40">
      <w:pPr>
        <w:pStyle w:val="11"/>
        <w:keepNext/>
        <w:keepLines/>
        <w:shd w:val="clear" w:color="auto" w:fill="auto"/>
        <w:spacing w:after="260"/>
        <w:ind w:firstLine="160"/>
        <w:jc w:val="left"/>
      </w:pPr>
    </w:p>
    <w:p w14:paraId="74DC238D" w14:textId="77777777" w:rsidR="00E11B40" w:rsidRDefault="00E11B40" w:rsidP="00E11B40">
      <w:pPr>
        <w:pStyle w:val="11"/>
        <w:keepNext/>
        <w:keepLines/>
        <w:shd w:val="clear" w:color="auto" w:fill="auto"/>
        <w:spacing w:after="260"/>
      </w:pPr>
      <w:bookmarkStart w:id="39" w:name="bookmark38"/>
      <w:bookmarkStart w:id="40" w:name="bookmark39"/>
      <w:r>
        <w:rPr>
          <w:color w:val="000000"/>
        </w:rPr>
        <w:t>Акт</w:t>
      </w:r>
      <w:r>
        <w:rPr>
          <w:color w:val="000000"/>
        </w:rPr>
        <w:br/>
        <w:t>приймання-передачі наданих послуг за плату</w:t>
      </w:r>
      <w:r>
        <w:rPr>
          <w:color w:val="000000"/>
        </w:rPr>
        <w:br/>
        <w:t xml:space="preserve">від фізичних осіб, які надаються в </w:t>
      </w:r>
      <w:r>
        <w:rPr>
          <w:color w:val="000000"/>
        </w:rPr>
        <w:br/>
        <w:t xml:space="preserve">ДНП «УНПЦЕХ, </w:t>
      </w:r>
      <w:proofErr w:type="spellStart"/>
      <w:r>
        <w:rPr>
          <w:color w:val="000000"/>
        </w:rPr>
        <w:t>ТЕОіТ</w:t>
      </w:r>
      <w:proofErr w:type="spellEnd"/>
      <w:r>
        <w:rPr>
          <w:color w:val="000000"/>
        </w:rPr>
        <w:t xml:space="preserve"> МОЗ України»</w:t>
      </w:r>
      <w:bookmarkEnd w:id="39"/>
      <w:bookmarkEnd w:id="40"/>
    </w:p>
    <w:p w14:paraId="3C4CC16C" w14:textId="77777777" w:rsidR="00E11B40" w:rsidRDefault="00E11B40" w:rsidP="00E11B40">
      <w:pPr>
        <w:pStyle w:val="20"/>
        <w:shd w:val="clear" w:color="auto" w:fill="auto"/>
        <w:tabs>
          <w:tab w:val="left" w:leader="underscore" w:pos="1640"/>
          <w:tab w:val="left" w:leader="underscore" w:pos="2600"/>
          <w:tab w:val="left" w:leader="underscore" w:pos="3214"/>
        </w:tabs>
        <w:spacing w:after="260"/>
        <w:rPr>
          <w:sz w:val="24"/>
          <w:szCs w:val="24"/>
        </w:rPr>
      </w:pPr>
      <w:r>
        <w:rPr>
          <w:color w:val="000000"/>
          <w:sz w:val="24"/>
          <w:szCs w:val="24"/>
        </w:rPr>
        <w:t>від «</w:t>
      </w:r>
      <w:r>
        <w:rPr>
          <w:color w:val="2D2D2D"/>
          <w:sz w:val="24"/>
          <w:szCs w:val="24"/>
        </w:rPr>
        <w:tab/>
        <w:t>»</w:t>
      </w:r>
      <w:r>
        <w:rPr>
          <w:color w:val="2D2D2D"/>
          <w:sz w:val="24"/>
          <w:szCs w:val="24"/>
        </w:rPr>
        <w:tab/>
      </w:r>
      <w:r>
        <w:rPr>
          <w:color w:val="000000"/>
          <w:sz w:val="24"/>
          <w:szCs w:val="24"/>
        </w:rPr>
        <w:t>202</w:t>
      </w:r>
      <w:r>
        <w:rPr>
          <w:color w:val="2D2D2D"/>
          <w:sz w:val="24"/>
          <w:szCs w:val="24"/>
        </w:rPr>
        <w:tab/>
      </w:r>
      <w:r>
        <w:rPr>
          <w:color w:val="000000"/>
          <w:sz w:val="24"/>
          <w:szCs w:val="24"/>
        </w:rPr>
        <w:t>р.</w:t>
      </w:r>
    </w:p>
    <w:p w14:paraId="67A526F8" w14:textId="77777777" w:rsidR="00E11B40" w:rsidRDefault="00E11B40" w:rsidP="00E11B40">
      <w:pPr>
        <w:pStyle w:val="20"/>
        <w:shd w:val="clear" w:color="auto" w:fill="auto"/>
        <w:spacing w:after="260"/>
        <w:ind w:firstLine="0"/>
        <w:jc w:val="both"/>
        <w:rPr>
          <w:sz w:val="24"/>
          <w:szCs w:val="24"/>
        </w:rPr>
      </w:pPr>
      <w:r>
        <w:rPr>
          <w:color w:val="000000"/>
          <w:sz w:val="24"/>
          <w:szCs w:val="24"/>
        </w:rPr>
        <w:t xml:space="preserve">Ми, що нижче підписалися, «Виконавець» та «Замовник» склали цей Акт про те, що на підставі Публічного договору про надання послуг за плату від фізичних осіб, які надаються у ДНП «УНПЦЕХ, </w:t>
      </w:r>
      <w:proofErr w:type="spellStart"/>
      <w:r>
        <w:rPr>
          <w:color w:val="000000"/>
          <w:sz w:val="24"/>
          <w:szCs w:val="24"/>
        </w:rPr>
        <w:t>ТЕОіТ</w:t>
      </w:r>
      <w:proofErr w:type="spellEnd"/>
      <w:r>
        <w:rPr>
          <w:color w:val="000000"/>
          <w:sz w:val="24"/>
          <w:szCs w:val="24"/>
        </w:rPr>
        <w:t xml:space="preserve"> МОЗ України», «Виконавець» надав належним чином, а «Замовник» отримав у повному обсязі нижче перелічені послуги за плату:</w:t>
      </w:r>
    </w:p>
    <w:tbl>
      <w:tblPr>
        <w:tblOverlap w:val="never"/>
        <w:tblW w:w="9855" w:type="dxa"/>
        <w:jc w:val="center"/>
        <w:tblLayout w:type="fixed"/>
        <w:tblCellMar>
          <w:left w:w="10" w:type="dxa"/>
          <w:right w:w="10" w:type="dxa"/>
        </w:tblCellMar>
        <w:tblLook w:val="04A0" w:firstRow="1" w:lastRow="0" w:firstColumn="1" w:lastColumn="0" w:noHBand="0" w:noVBand="1"/>
      </w:tblPr>
      <w:tblGrid>
        <w:gridCol w:w="629"/>
        <w:gridCol w:w="3468"/>
        <w:gridCol w:w="979"/>
        <w:gridCol w:w="2099"/>
        <w:gridCol w:w="1143"/>
        <w:gridCol w:w="1537"/>
      </w:tblGrid>
      <w:tr w:rsidR="00E11B40" w14:paraId="22FD83F3" w14:textId="77777777" w:rsidTr="00E11B40">
        <w:trPr>
          <w:trHeight w:hRule="exact" w:val="581"/>
          <w:jc w:val="center"/>
        </w:trPr>
        <w:tc>
          <w:tcPr>
            <w:tcW w:w="629" w:type="dxa"/>
            <w:tcBorders>
              <w:top w:val="single" w:sz="4" w:space="0" w:color="auto"/>
              <w:left w:val="single" w:sz="4" w:space="0" w:color="auto"/>
              <w:bottom w:val="nil"/>
              <w:right w:val="nil"/>
            </w:tcBorders>
            <w:shd w:val="clear" w:color="auto" w:fill="FFFFFF"/>
            <w:vAlign w:val="bottom"/>
            <w:hideMark/>
          </w:tcPr>
          <w:p w14:paraId="45D4F706" w14:textId="77777777" w:rsidR="00E11B40" w:rsidRDefault="00E11B40">
            <w:pPr>
              <w:pStyle w:val="a8"/>
              <w:shd w:val="clear" w:color="auto" w:fill="auto"/>
              <w:spacing w:after="0" w:line="276" w:lineRule="auto"/>
              <w:ind w:firstLine="0"/>
              <w:rPr>
                <w:sz w:val="24"/>
                <w:szCs w:val="24"/>
              </w:rPr>
            </w:pPr>
            <w:r>
              <w:rPr>
                <w:color w:val="000000"/>
                <w:sz w:val="24"/>
                <w:szCs w:val="24"/>
              </w:rPr>
              <w:t>№ з/п</w:t>
            </w:r>
          </w:p>
        </w:tc>
        <w:tc>
          <w:tcPr>
            <w:tcW w:w="3466" w:type="dxa"/>
            <w:tcBorders>
              <w:top w:val="single" w:sz="4" w:space="0" w:color="auto"/>
              <w:left w:val="single" w:sz="4" w:space="0" w:color="auto"/>
              <w:bottom w:val="nil"/>
              <w:right w:val="nil"/>
            </w:tcBorders>
            <w:shd w:val="clear" w:color="auto" w:fill="FFFFFF"/>
            <w:hideMark/>
          </w:tcPr>
          <w:p w14:paraId="16156F7C" w14:textId="77777777" w:rsidR="00E11B40" w:rsidRDefault="00E11B40">
            <w:pPr>
              <w:pStyle w:val="a8"/>
              <w:shd w:val="clear" w:color="auto" w:fill="auto"/>
              <w:spacing w:after="0" w:line="276" w:lineRule="auto"/>
              <w:ind w:firstLine="0"/>
              <w:jc w:val="center"/>
              <w:rPr>
                <w:sz w:val="24"/>
                <w:szCs w:val="24"/>
              </w:rPr>
            </w:pPr>
            <w:r>
              <w:rPr>
                <w:color w:val="000000"/>
                <w:sz w:val="24"/>
                <w:szCs w:val="24"/>
              </w:rPr>
              <w:t>Назва послуги</w:t>
            </w:r>
          </w:p>
        </w:tc>
        <w:tc>
          <w:tcPr>
            <w:tcW w:w="979" w:type="dxa"/>
            <w:tcBorders>
              <w:top w:val="single" w:sz="4" w:space="0" w:color="auto"/>
              <w:left w:val="single" w:sz="4" w:space="0" w:color="auto"/>
              <w:bottom w:val="nil"/>
              <w:right w:val="nil"/>
            </w:tcBorders>
            <w:shd w:val="clear" w:color="auto" w:fill="FFFFFF"/>
            <w:vAlign w:val="bottom"/>
            <w:hideMark/>
          </w:tcPr>
          <w:p w14:paraId="4F629467" w14:textId="77777777" w:rsidR="00E11B40" w:rsidRDefault="00E11B40">
            <w:pPr>
              <w:pStyle w:val="a8"/>
              <w:shd w:val="clear" w:color="auto" w:fill="auto"/>
              <w:spacing w:after="0" w:line="276" w:lineRule="auto"/>
              <w:ind w:firstLine="0"/>
              <w:jc w:val="center"/>
              <w:rPr>
                <w:sz w:val="24"/>
                <w:szCs w:val="24"/>
              </w:rPr>
            </w:pPr>
            <w:r>
              <w:rPr>
                <w:color w:val="000000"/>
                <w:sz w:val="24"/>
                <w:szCs w:val="24"/>
              </w:rPr>
              <w:t>К-ть</w:t>
            </w:r>
          </w:p>
          <w:p w14:paraId="13E421A4" w14:textId="77777777" w:rsidR="00E11B40" w:rsidRDefault="00E11B40">
            <w:pPr>
              <w:pStyle w:val="a8"/>
              <w:shd w:val="clear" w:color="auto" w:fill="auto"/>
              <w:spacing w:after="0" w:line="276" w:lineRule="auto"/>
              <w:ind w:firstLine="0"/>
              <w:jc w:val="center"/>
              <w:rPr>
                <w:sz w:val="24"/>
                <w:szCs w:val="24"/>
              </w:rPr>
            </w:pPr>
            <w:r>
              <w:rPr>
                <w:color w:val="000000"/>
                <w:sz w:val="24"/>
                <w:szCs w:val="24"/>
              </w:rPr>
              <w:t>послуг</w:t>
            </w:r>
          </w:p>
        </w:tc>
        <w:tc>
          <w:tcPr>
            <w:tcW w:w="2098" w:type="dxa"/>
            <w:tcBorders>
              <w:top w:val="single" w:sz="4" w:space="0" w:color="auto"/>
              <w:left w:val="single" w:sz="4" w:space="0" w:color="auto"/>
              <w:bottom w:val="nil"/>
              <w:right w:val="nil"/>
            </w:tcBorders>
            <w:shd w:val="clear" w:color="auto" w:fill="FFFFFF"/>
            <w:vAlign w:val="bottom"/>
            <w:hideMark/>
          </w:tcPr>
          <w:p w14:paraId="31EB4B79" w14:textId="77777777" w:rsidR="00E11B40" w:rsidRDefault="00E11B40">
            <w:pPr>
              <w:pStyle w:val="a8"/>
              <w:shd w:val="clear" w:color="auto" w:fill="auto"/>
              <w:spacing w:after="0" w:line="276" w:lineRule="auto"/>
              <w:ind w:firstLine="0"/>
              <w:jc w:val="center"/>
              <w:rPr>
                <w:sz w:val="24"/>
                <w:szCs w:val="24"/>
              </w:rPr>
            </w:pPr>
            <w:r>
              <w:rPr>
                <w:color w:val="000000"/>
                <w:sz w:val="24"/>
                <w:szCs w:val="24"/>
              </w:rPr>
              <w:t>Ціна послуги. грн</w:t>
            </w:r>
          </w:p>
        </w:tc>
        <w:tc>
          <w:tcPr>
            <w:tcW w:w="1142" w:type="dxa"/>
            <w:tcBorders>
              <w:top w:val="single" w:sz="4" w:space="0" w:color="auto"/>
              <w:left w:val="single" w:sz="4" w:space="0" w:color="auto"/>
              <w:bottom w:val="nil"/>
              <w:right w:val="nil"/>
            </w:tcBorders>
            <w:shd w:val="clear" w:color="auto" w:fill="FFFFFF"/>
            <w:vAlign w:val="bottom"/>
            <w:hideMark/>
          </w:tcPr>
          <w:p w14:paraId="2ABB31F5" w14:textId="77777777" w:rsidR="00E11B40" w:rsidRDefault="00E11B40">
            <w:pPr>
              <w:pStyle w:val="a8"/>
              <w:shd w:val="clear" w:color="auto" w:fill="auto"/>
              <w:spacing w:after="0" w:line="276" w:lineRule="auto"/>
              <w:ind w:firstLine="0"/>
              <w:jc w:val="center"/>
              <w:rPr>
                <w:sz w:val="24"/>
                <w:szCs w:val="24"/>
              </w:rPr>
            </w:pPr>
            <w:proofErr w:type="spellStart"/>
            <w:r>
              <w:rPr>
                <w:color w:val="000000"/>
                <w:sz w:val="24"/>
                <w:szCs w:val="24"/>
              </w:rPr>
              <w:t>пдв</w:t>
            </w:r>
            <w:proofErr w:type="spellEnd"/>
            <w:r>
              <w:rPr>
                <w:color w:val="000000"/>
                <w:sz w:val="24"/>
                <w:szCs w:val="24"/>
              </w:rPr>
              <w:t>, грн</w:t>
            </w:r>
          </w:p>
        </w:tc>
        <w:tc>
          <w:tcPr>
            <w:tcW w:w="1536" w:type="dxa"/>
            <w:tcBorders>
              <w:top w:val="single" w:sz="4" w:space="0" w:color="auto"/>
              <w:left w:val="single" w:sz="4" w:space="0" w:color="auto"/>
              <w:bottom w:val="nil"/>
              <w:right w:val="single" w:sz="4" w:space="0" w:color="auto"/>
            </w:tcBorders>
            <w:shd w:val="clear" w:color="auto" w:fill="FFFFFF"/>
            <w:vAlign w:val="bottom"/>
            <w:hideMark/>
          </w:tcPr>
          <w:p w14:paraId="6A78450A" w14:textId="77777777" w:rsidR="00E11B40" w:rsidRDefault="00E11B40">
            <w:pPr>
              <w:pStyle w:val="a8"/>
              <w:shd w:val="clear" w:color="auto" w:fill="auto"/>
              <w:spacing w:after="0" w:line="276" w:lineRule="auto"/>
              <w:ind w:firstLine="0"/>
              <w:jc w:val="center"/>
              <w:rPr>
                <w:sz w:val="24"/>
                <w:szCs w:val="24"/>
              </w:rPr>
            </w:pPr>
            <w:r>
              <w:rPr>
                <w:color w:val="000000"/>
                <w:sz w:val="24"/>
                <w:szCs w:val="24"/>
              </w:rPr>
              <w:t>Вартість з ПДВ, грн</w:t>
            </w:r>
          </w:p>
        </w:tc>
      </w:tr>
      <w:tr w:rsidR="00E11B40" w14:paraId="4187C18E" w14:textId="77777777" w:rsidTr="00E11B40">
        <w:trPr>
          <w:trHeight w:hRule="exact" w:val="350"/>
          <w:jc w:val="center"/>
        </w:trPr>
        <w:tc>
          <w:tcPr>
            <w:tcW w:w="629" w:type="dxa"/>
            <w:tcBorders>
              <w:top w:val="single" w:sz="4" w:space="0" w:color="auto"/>
              <w:left w:val="single" w:sz="4" w:space="0" w:color="auto"/>
              <w:bottom w:val="nil"/>
              <w:right w:val="nil"/>
            </w:tcBorders>
            <w:shd w:val="clear" w:color="auto" w:fill="FFFFFF"/>
          </w:tcPr>
          <w:p w14:paraId="72BBC9A8" w14:textId="77777777" w:rsidR="00E11B40" w:rsidRDefault="00E11B40">
            <w:pPr>
              <w:spacing w:line="276" w:lineRule="auto"/>
            </w:pPr>
          </w:p>
        </w:tc>
        <w:tc>
          <w:tcPr>
            <w:tcW w:w="3466" w:type="dxa"/>
            <w:tcBorders>
              <w:top w:val="single" w:sz="4" w:space="0" w:color="auto"/>
              <w:left w:val="single" w:sz="4" w:space="0" w:color="auto"/>
              <w:bottom w:val="nil"/>
              <w:right w:val="nil"/>
            </w:tcBorders>
            <w:shd w:val="clear" w:color="auto" w:fill="FFFFFF"/>
          </w:tcPr>
          <w:p w14:paraId="29341DB4" w14:textId="77777777" w:rsidR="00E11B40" w:rsidRDefault="00E11B40">
            <w:pPr>
              <w:spacing w:line="276" w:lineRule="auto"/>
            </w:pPr>
          </w:p>
        </w:tc>
        <w:tc>
          <w:tcPr>
            <w:tcW w:w="979" w:type="dxa"/>
            <w:tcBorders>
              <w:top w:val="single" w:sz="4" w:space="0" w:color="auto"/>
              <w:left w:val="single" w:sz="4" w:space="0" w:color="auto"/>
              <w:bottom w:val="nil"/>
              <w:right w:val="nil"/>
            </w:tcBorders>
            <w:shd w:val="clear" w:color="auto" w:fill="FFFFFF"/>
          </w:tcPr>
          <w:p w14:paraId="4F645CFA" w14:textId="77777777" w:rsidR="00E11B40" w:rsidRDefault="00E11B40">
            <w:pPr>
              <w:spacing w:line="276" w:lineRule="auto"/>
            </w:pPr>
          </w:p>
        </w:tc>
        <w:tc>
          <w:tcPr>
            <w:tcW w:w="2098" w:type="dxa"/>
            <w:tcBorders>
              <w:top w:val="single" w:sz="4" w:space="0" w:color="auto"/>
              <w:left w:val="single" w:sz="4" w:space="0" w:color="auto"/>
              <w:bottom w:val="nil"/>
              <w:right w:val="nil"/>
            </w:tcBorders>
            <w:shd w:val="clear" w:color="auto" w:fill="FFFFFF"/>
          </w:tcPr>
          <w:p w14:paraId="584FD3D0" w14:textId="77777777" w:rsidR="00E11B40" w:rsidRDefault="00E11B40">
            <w:pPr>
              <w:spacing w:line="276" w:lineRule="auto"/>
            </w:pPr>
          </w:p>
        </w:tc>
        <w:tc>
          <w:tcPr>
            <w:tcW w:w="1142" w:type="dxa"/>
            <w:tcBorders>
              <w:top w:val="single" w:sz="4" w:space="0" w:color="auto"/>
              <w:left w:val="single" w:sz="4" w:space="0" w:color="auto"/>
              <w:bottom w:val="nil"/>
              <w:right w:val="nil"/>
            </w:tcBorders>
            <w:shd w:val="clear" w:color="auto" w:fill="FFFFFF"/>
          </w:tcPr>
          <w:p w14:paraId="097DA91C" w14:textId="77777777" w:rsidR="00E11B40" w:rsidRDefault="00E11B40">
            <w:pPr>
              <w:spacing w:line="276" w:lineRule="auto"/>
            </w:pPr>
          </w:p>
        </w:tc>
        <w:tc>
          <w:tcPr>
            <w:tcW w:w="1536" w:type="dxa"/>
            <w:tcBorders>
              <w:top w:val="single" w:sz="4" w:space="0" w:color="auto"/>
              <w:left w:val="single" w:sz="4" w:space="0" w:color="auto"/>
              <w:bottom w:val="nil"/>
              <w:right w:val="single" w:sz="4" w:space="0" w:color="auto"/>
            </w:tcBorders>
            <w:shd w:val="clear" w:color="auto" w:fill="FFFFFF"/>
          </w:tcPr>
          <w:p w14:paraId="34CD42C8" w14:textId="77777777" w:rsidR="00E11B40" w:rsidRDefault="00E11B40">
            <w:pPr>
              <w:spacing w:line="276" w:lineRule="auto"/>
            </w:pPr>
          </w:p>
        </w:tc>
      </w:tr>
      <w:tr w:rsidR="00E11B40" w14:paraId="69BE860C" w14:textId="77777777" w:rsidTr="00E11B40">
        <w:trPr>
          <w:trHeight w:hRule="exact" w:val="278"/>
          <w:jc w:val="center"/>
        </w:trPr>
        <w:tc>
          <w:tcPr>
            <w:tcW w:w="629" w:type="dxa"/>
            <w:tcBorders>
              <w:top w:val="single" w:sz="4" w:space="0" w:color="auto"/>
              <w:left w:val="single" w:sz="4" w:space="0" w:color="auto"/>
              <w:bottom w:val="nil"/>
              <w:right w:val="nil"/>
            </w:tcBorders>
            <w:shd w:val="clear" w:color="auto" w:fill="FFFFFF"/>
          </w:tcPr>
          <w:p w14:paraId="101948B2" w14:textId="77777777" w:rsidR="00E11B40" w:rsidRDefault="00E11B40">
            <w:pPr>
              <w:spacing w:line="276" w:lineRule="auto"/>
            </w:pPr>
          </w:p>
        </w:tc>
        <w:tc>
          <w:tcPr>
            <w:tcW w:w="3466" w:type="dxa"/>
            <w:tcBorders>
              <w:top w:val="single" w:sz="4" w:space="0" w:color="auto"/>
              <w:left w:val="single" w:sz="4" w:space="0" w:color="auto"/>
              <w:bottom w:val="nil"/>
              <w:right w:val="nil"/>
            </w:tcBorders>
            <w:shd w:val="clear" w:color="auto" w:fill="FFFFFF"/>
          </w:tcPr>
          <w:p w14:paraId="35067B8E" w14:textId="77777777" w:rsidR="00E11B40" w:rsidRDefault="00E11B40">
            <w:pPr>
              <w:spacing w:line="276" w:lineRule="auto"/>
            </w:pPr>
          </w:p>
        </w:tc>
        <w:tc>
          <w:tcPr>
            <w:tcW w:w="979" w:type="dxa"/>
            <w:tcBorders>
              <w:top w:val="single" w:sz="4" w:space="0" w:color="auto"/>
              <w:left w:val="single" w:sz="4" w:space="0" w:color="auto"/>
              <w:bottom w:val="nil"/>
              <w:right w:val="nil"/>
            </w:tcBorders>
            <w:shd w:val="clear" w:color="auto" w:fill="FFFFFF"/>
          </w:tcPr>
          <w:p w14:paraId="54BEB47A" w14:textId="77777777" w:rsidR="00E11B40" w:rsidRDefault="00E11B40">
            <w:pPr>
              <w:spacing w:line="276" w:lineRule="auto"/>
            </w:pPr>
          </w:p>
        </w:tc>
        <w:tc>
          <w:tcPr>
            <w:tcW w:w="2098" w:type="dxa"/>
            <w:tcBorders>
              <w:top w:val="single" w:sz="4" w:space="0" w:color="auto"/>
              <w:left w:val="single" w:sz="4" w:space="0" w:color="auto"/>
              <w:bottom w:val="nil"/>
              <w:right w:val="nil"/>
            </w:tcBorders>
            <w:shd w:val="clear" w:color="auto" w:fill="FFFFFF"/>
          </w:tcPr>
          <w:p w14:paraId="331E8782" w14:textId="77777777" w:rsidR="00E11B40" w:rsidRDefault="00E11B40">
            <w:pPr>
              <w:spacing w:line="276" w:lineRule="auto"/>
            </w:pPr>
          </w:p>
        </w:tc>
        <w:tc>
          <w:tcPr>
            <w:tcW w:w="1142" w:type="dxa"/>
            <w:tcBorders>
              <w:top w:val="single" w:sz="4" w:space="0" w:color="auto"/>
              <w:left w:val="single" w:sz="4" w:space="0" w:color="auto"/>
              <w:bottom w:val="nil"/>
              <w:right w:val="nil"/>
            </w:tcBorders>
            <w:shd w:val="clear" w:color="auto" w:fill="FFFFFF"/>
          </w:tcPr>
          <w:p w14:paraId="3541623D" w14:textId="77777777" w:rsidR="00E11B40" w:rsidRDefault="00E11B40">
            <w:pPr>
              <w:spacing w:line="276" w:lineRule="auto"/>
            </w:pPr>
          </w:p>
        </w:tc>
        <w:tc>
          <w:tcPr>
            <w:tcW w:w="1536" w:type="dxa"/>
            <w:tcBorders>
              <w:top w:val="single" w:sz="4" w:space="0" w:color="auto"/>
              <w:left w:val="single" w:sz="4" w:space="0" w:color="auto"/>
              <w:bottom w:val="nil"/>
              <w:right w:val="single" w:sz="4" w:space="0" w:color="auto"/>
            </w:tcBorders>
            <w:shd w:val="clear" w:color="auto" w:fill="FFFFFF"/>
          </w:tcPr>
          <w:p w14:paraId="28629A19" w14:textId="77777777" w:rsidR="00E11B40" w:rsidRDefault="00E11B40">
            <w:pPr>
              <w:spacing w:line="276" w:lineRule="auto"/>
            </w:pPr>
          </w:p>
        </w:tc>
      </w:tr>
      <w:tr w:rsidR="00E11B40" w14:paraId="6302528B" w14:textId="77777777" w:rsidTr="00E11B40">
        <w:trPr>
          <w:trHeight w:hRule="exact" w:val="288"/>
          <w:jc w:val="center"/>
        </w:trPr>
        <w:tc>
          <w:tcPr>
            <w:tcW w:w="629" w:type="dxa"/>
            <w:tcBorders>
              <w:top w:val="single" w:sz="4" w:space="0" w:color="auto"/>
              <w:left w:val="single" w:sz="4" w:space="0" w:color="auto"/>
              <w:bottom w:val="nil"/>
              <w:right w:val="nil"/>
            </w:tcBorders>
            <w:shd w:val="clear" w:color="auto" w:fill="FFFFFF"/>
          </w:tcPr>
          <w:p w14:paraId="4D2979D0" w14:textId="77777777" w:rsidR="00E11B40" w:rsidRDefault="00E11B40">
            <w:pPr>
              <w:spacing w:line="276" w:lineRule="auto"/>
            </w:pPr>
          </w:p>
        </w:tc>
        <w:tc>
          <w:tcPr>
            <w:tcW w:w="3466" w:type="dxa"/>
            <w:tcBorders>
              <w:top w:val="single" w:sz="4" w:space="0" w:color="auto"/>
              <w:left w:val="single" w:sz="4" w:space="0" w:color="auto"/>
              <w:bottom w:val="nil"/>
              <w:right w:val="nil"/>
            </w:tcBorders>
            <w:shd w:val="clear" w:color="auto" w:fill="FFFFFF"/>
          </w:tcPr>
          <w:p w14:paraId="4B32F947" w14:textId="77777777" w:rsidR="00E11B40" w:rsidRDefault="00E11B40">
            <w:pPr>
              <w:spacing w:line="276" w:lineRule="auto"/>
            </w:pPr>
          </w:p>
        </w:tc>
        <w:tc>
          <w:tcPr>
            <w:tcW w:w="979" w:type="dxa"/>
            <w:tcBorders>
              <w:top w:val="single" w:sz="4" w:space="0" w:color="auto"/>
              <w:left w:val="single" w:sz="4" w:space="0" w:color="auto"/>
              <w:bottom w:val="nil"/>
              <w:right w:val="nil"/>
            </w:tcBorders>
            <w:shd w:val="clear" w:color="auto" w:fill="FFFFFF"/>
          </w:tcPr>
          <w:p w14:paraId="7D91F507" w14:textId="77777777" w:rsidR="00E11B40" w:rsidRDefault="00E11B40">
            <w:pPr>
              <w:spacing w:line="276" w:lineRule="auto"/>
            </w:pPr>
          </w:p>
        </w:tc>
        <w:tc>
          <w:tcPr>
            <w:tcW w:w="2098" w:type="dxa"/>
            <w:tcBorders>
              <w:top w:val="single" w:sz="4" w:space="0" w:color="auto"/>
              <w:left w:val="single" w:sz="4" w:space="0" w:color="auto"/>
              <w:bottom w:val="nil"/>
              <w:right w:val="nil"/>
            </w:tcBorders>
            <w:shd w:val="clear" w:color="auto" w:fill="FFFFFF"/>
          </w:tcPr>
          <w:p w14:paraId="6371FE62" w14:textId="77777777" w:rsidR="00E11B40" w:rsidRDefault="00E11B40">
            <w:pPr>
              <w:spacing w:line="276" w:lineRule="auto"/>
            </w:pPr>
          </w:p>
        </w:tc>
        <w:tc>
          <w:tcPr>
            <w:tcW w:w="1142" w:type="dxa"/>
            <w:tcBorders>
              <w:top w:val="single" w:sz="4" w:space="0" w:color="auto"/>
              <w:left w:val="single" w:sz="4" w:space="0" w:color="auto"/>
              <w:bottom w:val="nil"/>
              <w:right w:val="nil"/>
            </w:tcBorders>
            <w:shd w:val="clear" w:color="auto" w:fill="FFFFFF"/>
          </w:tcPr>
          <w:p w14:paraId="2738E4B9" w14:textId="77777777" w:rsidR="00E11B40" w:rsidRDefault="00E11B40">
            <w:pPr>
              <w:spacing w:line="276" w:lineRule="auto"/>
            </w:pPr>
          </w:p>
        </w:tc>
        <w:tc>
          <w:tcPr>
            <w:tcW w:w="1536" w:type="dxa"/>
            <w:tcBorders>
              <w:top w:val="single" w:sz="4" w:space="0" w:color="auto"/>
              <w:left w:val="single" w:sz="4" w:space="0" w:color="auto"/>
              <w:bottom w:val="nil"/>
              <w:right w:val="single" w:sz="4" w:space="0" w:color="auto"/>
            </w:tcBorders>
            <w:shd w:val="clear" w:color="auto" w:fill="FFFFFF"/>
          </w:tcPr>
          <w:p w14:paraId="4CAB4EFE" w14:textId="77777777" w:rsidR="00E11B40" w:rsidRDefault="00E11B40">
            <w:pPr>
              <w:spacing w:line="276" w:lineRule="auto"/>
            </w:pPr>
          </w:p>
        </w:tc>
      </w:tr>
      <w:tr w:rsidR="00E11B40" w14:paraId="668B361F" w14:textId="77777777" w:rsidTr="00E11B40">
        <w:trPr>
          <w:trHeight w:hRule="exact" w:val="638"/>
          <w:jc w:val="center"/>
        </w:trPr>
        <w:tc>
          <w:tcPr>
            <w:tcW w:w="629" w:type="dxa"/>
            <w:tcBorders>
              <w:top w:val="single" w:sz="4" w:space="0" w:color="auto"/>
              <w:left w:val="single" w:sz="4" w:space="0" w:color="auto"/>
              <w:bottom w:val="single" w:sz="4" w:space="0" w:color="auto"/>
              <w:right w:val="nil"/>
            </w:tcBorders>
            <w:shd w:val="clear" w:color="auto" w:fill="FFFFFF"/>
          </w:tcPr>
          <w:p w14:paraId="6B258A64" w14:textId="77777777" w:rsidR="00E11B40" w:rsidRDefault="00E11B40">
            <w:pPr>
              <w:spacing w:line="276" w:lineRule="auto"/>
            </w:pPr>
          </w:p>
        </w:tc>
        <w:tc>
          <w:tcPr>
            <w:tcW w:w="9221"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14:paraId="1A3B0DC0" w14:textId="77777777" w:rsidR="00E11B40" w:rsidRDefault="00E11B40">
            <w:pPr>
              <w:pStyle w:val="a8"/>
              <w:shd w:val="clear" w:color="auto" w:fill="auto"/>
              <w:spacing w:after="0" w:line="276" w:lineRule="auto"/>
              <w:ind w:firstLine="0"/>
              <w:rPr>
                <w:sz w:val="24"/>
                <w:szCs w:val="24"/>
              </w:rPr>
            </w:pPr>
            <w:r>
              <w:rPr>
                <w:b/>
                <w:bCs/>
                <w:color w:val="000000"/>
                <w:sz w:val="24"/>
                <w:szCs w:val="24"/>
              </w:rPr>
              <w:t xml:space="preserve">Загальна вартість наданих послуг: в </w:t>
            </w:r>
            <w:proofErr w:type="spellStart"/>
            <w:r>
              <w:rPr>
                <w:b/>
                <w:bCs/>
                <w:color w:val="000000"/>
                <w:sz w:val="24"/>
                <w:szCs w:val="24"/>
              </w:rPr>
              <w:t>т.ч</w:t>
            </w:r>
            <w:proofErr w:type="spellEnd"/>
            <w:r>
              <w:rPr>
                <w:b/>
                <w:bCs/>
                <w:color w:val="000000"/>
                <w:sz w:val="24"/>
                <w:szCs w:val="24"/>
              </w:rPr>
              <w:t>. ПДВ</w:t>
            </w:r>
          </w:p>
        </w:tc>
      </w:tr>
    </w:tbl>
    <w:p w14:paraId="05A82605" w14:textId="77777777" w:rsidR="00E11B40" w:rsidRDefault="00E11B40" w:rsidP="00E11B40">
      <w:pPr>
        <w:spacing w:after="119" w:line="1" w:lineRule="exact"/>
        <w:rPr>
          <w:rFonts w:ascii="Microsoft Sans Serif" w:hAnsi="Microsoft Sans Serif" w:cs="Microsoft Sans Serif"/>
          <w:color w:val="000000"/>
          <w:lang w:bidi="uk-UA"/>
        </w:rPr>
      </w:pPr>
    </w:p>
    <w:p w14:paraId="1EC750BB" w14:textId="77777777" w:rsidR="00E11B40" w:rsidRDefault="00E11B40" w:rsidP="00E11B40">
      <w:pPr>
        <w:pStyle w:val="20"/>
        <w:shd w:val="clear" w:color="auto" w:fill="auto"/>
        <w:spacing w:line="230" w:lineRule="auto"/>
        <w:ind w:firstLine="800"/>
        <w:jc w:val="both"/>
        <w:rPr>
          <w:rFonts w:cstheme="minorBidi"/>
          <w:sz w:val="24"/>
          <w:szCs w:val="24"/>
        </w:rPr>
      </w:pPr>
      <w:r>
        <w:rPr>
          <w:color w:val="000000"/>
          <w:sz w:val="24"/>
          <w:szCs w:val="24"/>
        </w:rPr>
        <w:t>Сторони не мають претензій та зауважень одна до одної щодо кількості, обсягу та якості наданих послуг за плату, що зазначені у цьому Акті.</w:t>
      </w:r>
    </w:p>
    <w:p w14:paraId="5F70D146" w14:textId="77777777" w:rsidR="00E11B40" w:rsidRDefault="00E11B40" w:rsidP="00E11B40">
      <w:pPr>
        <w:pStyle w:val="20"/>
        <w:shd w:val="clear" w:color="auto" w:fill="auto"/>
        <w:spacing w:after="520" w:line="230" w:lineRule="auto"/>
        <w:ind w:firstLine="800"/>
        <w:jc w:val="both"/>
        <w:rPr>
          <w:sz w:val="24"/>
          <w:szCs w:val="24"/>
        </w:rPr>
      </w:pPr>
      <w:r>
        <w:rPr>
          <w:color w:val="000000"/>
          <w:sz w:val="24"/>
          <w:szCs w:val="24"/>
        </w:rPr>
        <w:t>Акт складено у 2-х примірниках, по одному примірнику для «Виконавця» та «Замовника».</w:t>
      </w:r>
    </w:p>
    <w:p w14:paraId="0619653E" w14:textId="189591B8" w:rsidR="00E11B40" w:rsidRDefault="00E11B40" w:rsidP="00E11B40">
      <w:pPr>
        <w:pStyle w:val="11"/>
        <w:keepNext/>
        <w:keepLines/>
        <w:shd w:val="clear" w:color="auto" w:fill="auto"/>
        <w:spacing w:after="260"/>
        <w:ind w:firstLine="160"/>
        <w:jc w:val="left"/>
        <w:rPr>
          <w:sz w:val="24"/>
          <w:szCs w:val="24"/>
        </w:rPr>
      </w:pPr>
      <w:r>
        <w:rPr>
          <w:noProof/>
        </w:rPr>
        <mc:AlternateContent>
          <mc:Choice Requires="wps">
            <w:drawing>
              <wp:anchor distT="0" distB="0" distL="114300" distR="114300" simplePos="0" relativeHeight="251659264" behindDoc="0" locked="0" layoutInCell="1" allowOverlap="1" wp14:anchorId="5DBC196A" wp14:editId="25BB2C0C">
                <wp:simplePos x="0" y="0"/>
                <wp:positionH relativeFrom="page">
                  <wp:posOffset>4404995</wp:posOffset>
                </wp:positionH>
                <wp:positionV relativeFrom="paragraph">
                  <wp:posOffset>12065</wp:posOffset>
                </wp:positionV>
                <wp:extent cx="1168400" cy="228600"/>
                <wp:effectExtent l="0" t="0" r="0" b="0"/>
                <wp:wrapSquare wrapText="left"/>
                <wp:docPr id="4" name="Поле 4"/>
                <wp:cNvGraphicFramePr/>
                <a:graphic xmlns:a="http://schemas.openxmlformats.org/drawingml/2006/main">
                  <a:graphicData uri="http://schemas.microsoft.com/office/word/2010/wordprocessingShape">
                    <wps:wsp>
                      <wps:cNvSpPr txBox="1"/>
                      <wps:spPr>
                        <a:xfrm>
                          <a:off x="0" y="0"/>
                          <a:ext cx="1168400" cy="228600"/>
                        </a:xfrm>
                        <a:prstGeom prst="rect">
                          <a:avLst/>
                        </a:prstGeom>
                        <a:noFill/>
                      </wps:spPr>
                      <wps:txbx>
                        <w:txbxContent>
                          <w:p w14:paraId="1427D758" w14:textId="77777777" w:rsidR="00E11B40" w:rsidRDefault="00E11B40" w:rsidP="00E11B40">
                            <w:pPr>
                              <w:pStyle w:val="1"/>
                              <w:shd w:val="clear" w:color="auto" w:fill="auto"/>
                              <w:spacing w:after="0"/>
                              <w:ind w:firstLine="0"/>
                            </w:pPr>
                            <w:r>
                              <w:rPr>
                                <w:b/>
                                <w:bCs/>
                                <w:color w:val="000000"/>
                              </w:rPr>
                              <w:t>«Замовник»:</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w14:anchorId="5DBC196A" id="_x0000_t202" coordsize="21600,21600" o:spt="202" path="m,l,21600r21600,l21600,xe">
                <v:stroke joinstyle="miter"/>
                <v:path gradientshapeok="t" o:connecttype="rect"/>
              </v:shapetype>
              <v:shape id="Поле 4" o:spid="_x0000_s1026" type="#_x0000_t202" style="position:absolute;left:0;text-align:left;margin-left:346.85pt;margin-top:.95pt;width:92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" filled="f" stroked="f">
                <v:textbox inset="0,0,0,0">
                  <w:txbxContent>
                    <w:p w14:paraId="1427D758" w14:textId="77777777" w:rsidR="00E11B40" w:rsidRDefault="00E11B40" w:rsidP="00E11B40">
                      <w:pPr>
                        <w:pStyle w:val="1"/>
                        <w:shd w:val="clear" w:color="auto" w:fill="auto"/>
                        <w:spacing w:after="0"/>
                        <w:ind w:firstLine="0"/>
                      </w:pPr>
                      <w:r>
                        <w:rPr>
                          <w:b/>
                          <w:bCs/>
                          <w:color w:val="000000"/>
                        </w:rPr>
                        <w:t>«Замовник»:</w:t>
                      </w:r>
                    </w:p>
                  </w:txbxContent>
                </v:textbox>
                <w10:wrap type="square" side="left" anchorx="page"/>
              </v:shape>
            </w:pict>
          </mc:Fallback>
        </mc:AlternateContent>
      </w:r>
      <w:bookmarkStart w:id="41" w:name="bookmark40"/>
      <w:bookmarkStart w:id="42" w:name="bookmark41"/>
      <w:r>
        <w:rPr>
          <w:color w:val="000000"/>
        </w:rPr>
        <w:t>«Виконавець»</w:t>
      </w:r>
      <w:r>
        <w:rPr>
          <w:color w:val="000000"/>
          <w:sz w:val="24"/>
          <w:szCs w:val="24"/>
        </w:rPr>
        <w:t>:</w:t>
      </w:r>
      <w:bookmarkEnd w:id="41"/>
      <w:bookmarkEnd w:id="42"/>
    </w:p>
    <w:p w14:paraId="174DA3D6" w14:textId="77777777" w:rsidR="00E11B40" w:rsidRDefault="00E11B40" w:rsidP="00E11B40">
      <w:pPr>
        <w:pStyle w:val="20"/>
        <w:shd w:val="clear" w:color="auto" w:fill="auto"/>
        <w:ind w:firstLine="160"/>
        <w:rPr>
          <w:sz w:val="24"/>
          <w:szCs w:val="24"/>
        </w:rPr>
      </w:pPr>
      <w:r>
        <w:rPr>
          <w:color w:val="000000"/>
          <w:sz w:val="24"/>
          <w:szCs w:val="24"/>
        </w:rPr>
        <w:t xml:space="preserve">Директор </w:t>
      </w:r>
    </w:p>
    <w:p w14:paraId="189317F2" w14:textId="77777777" w:rsidR="00E11B40" w:rsidRDefault="00E11B40" w:rsidP="00E11B40">
      <w:pPr>
        <w:pStyle w:val="20"/>
        <w:shd w:val="clear" w:color="auto" w:fill="auto"/>
        <w:tabs>
          <w:tab w:val="left" w:leader="underscore" w:pos="3635"/>
          <w:tab w:val="left" w:leader="underscore" w:pos="3778"/>
          <w:tab w:val="left" w:leader="underscore" w:pos="4970"/>
          <w:tab w:val="left" w:leader="underscore" w:pos="6822"/>
          <w:tab w:val="left" w:leader="underscore" w:pos="8536"/>
        </w:tabs>
        <w:ind w:firstLine="160"/>
        <w:rPr>
          <w:sz w:val="24"/>
          <w:szCs w:val="24"/>
        </w:rPr>
      </w:pPr>
      <w:r>
        <w:rPr>
          <w:color w:val="000000"/>
          <w:sz w:val="24"/>
          <w:szCs w:val="24"/>
        </w:rPr>
        <w:t xml:space="preserve">ДНП «УНПЦЕХ, </w:t>
      </w:r>
      <w:proofErr w:type="spellStart"/>
      <w:r>
        <w:rPr>
          <w:color w:val="000000"/>
          <w:sz w:val="24"/>
          <w:szCs w:val="24"/>
        </w:rPr>
        <w:t>ТЕОіТ</w:t>
      </w:r>
      <w:proofErr w:type="spellEnd"/>
      <w:r>
        <w:rPr>
          <w:color w:val="000000"/>
          <w:sz w:val="24"/>
          <w:szCs w:val="24"/>
        </w:rPr>
        <w:t xml:space="preserve"> МОЗ України»</w:t>
      </w:r>
      <w:r>
        <w:rPr>
          <w:color w:val="000000"/>
          <w:sz w:val="24"/>
          <w:szCs w:val="24"/>
        </w:rPr>
        <w:br/>
      </w:r>
      <w:r>
        <w:rPr>
          <w:color w:val="2D2D2D"/>
          <w:sz w:val="24"/>
          <w:szCs w:val="24"/>
        </w:rPr>
        <w:t xml:space="preserve"> _________________Олександр ТОВКАЙ</w:t>
      </w:r>
    </w:p>
    <w:p w14:paraId="5E0A522A" w14:textId="77777777" w:rsidR="00E11B40" w:rsidRDefault="00E11B40" w:rsidP="00E11B40">
      <w:pPr>
        <w:rPr>
          <w:sz w:val="20"/>
          <w:szCs w:val="20"/>
        </w:rPr>
      </w:pPr>
    </w:p>
    <w:p w14:paraId="4CFEF863" w14:textId="77777777" w:rsidR="00E11B40" w:rsidRDefault="00E11B40" w:rsidP="00E11B40">
      <w:pPr>
        <w:rPr>
          <w:sz w:val="20"/>
          <w:szCs w:val="20"/>
        </w:rPr>
      </w:pPr>
    </w:p>
    <w:p w14:paraId="6C8BD3B7" w14:textId="77777777" w:rsidR="00E11B40" w:rsidRDefault="00E11B40" w:rsidP="00E11B40">
      <w:pPr>
        <w:rPr>
          <w:sz w:val="20"/>
          <w:szCs w:val="20"/>
        </w:rPr>
      </w:pPr>
    </w:p>
    <w:p w14:paraId="4B4606F2" w14:textId="77777777" w:rsidR="00E11B40" w:rsidRDefault="00E11B40" w:rsidP="00E11B40">
      <w:pPr>
        <w:rPr>
          <w:sz w:val="20"/>
          <w:szCs w:val="20"/>
        </w:rPr>
      </w:pPr>
    </w:p>
    <w:p w14:paraId="5885484E" w14:textId="77777777" w:rsidR="00E11B40" w:rsidRDefault="00E11B40" w:rsidP="00E11B40">
      <w:pPr>
        <w:rPr>
          <w:sz w:val="20"/>
          <w:szCs w:val="20"/>
        </w:rPr>
      </w:pPr>
    </w:p>
    <w:p w14:paraId="0C33C2BD" w14:textId="77777777" w:rsidR="00E11B40" w:rsidRDefault="00E11B40" w:rsidP="00E11B40">
      <w:pPr>
        <w:rPr>
          <w:sz w:val="20"/>
          <w:szCs w:val="20"/>
        </w:rPr>
      </w:pPr>
    </w:p>
    <w:p w14:paraId="38C27D70" w14:textId="77777777" w:rsidR="00E11B40" w:rsidRDefault="00E11B40" w:rsidP="00E11B40">
      <w:pPr>
        <w:rPr>
          <w:sz w:val="20"/>
          <w:szCs w:val="20"/>
        </w:rPr>
      </w:pPr>
    </w:p>
    <w:p w14:paraId="1853150C" w14:textId="77777777" w:rsidR="00E11B40" w:rsidRDefault="00E11B40" w:rsidP="00E11B40">
      <w:pPr>
        <w:rPr>
          <w:sz w:val="20"/>
          <w:szCs w:val="20"/>
        </w:rPr>
      </w:pPr>
    </w:p>
    <w:p w14:paraId="465B1B4A" w14:textId="77777777" w:rsidR="00E11B40" w:rsidRDefault="00E11B40" w:rsidP="00E11B40">
      <w:pPr>
        <w:rPr>
          <w:sz w:val="20"/>
          <w:szCs w:val="20"/>
        </w:rPr>
      </w:pPr>
    </w:p>
    <w:p w14:paraId="2C5B6C77" w14:textId="77777777" w:rsidR="00B233BE" w:rsidRDefault="00B233BE"/>
    <w:sectPr w:rsidR="00B233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6CC2"/>
    <w:multiLevelType w:val="multilevel"/>
    <w:tmpl w:val="154670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58F1373"/>
    <w:multiLevelType w:val="multilevel"/>
    <w:tmpl w:val="A168A16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EDE3042"/>
    <w:multiLevelType w:val="multilevel"/>
    <w:tmpl w:val="3572E6E0"/>
    <w:lvl w:ilvl="0">
      <w:start w:val="2"/>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32E253C"/>
    <w:multiLevelType w:val="multilevel"/>
    <w:tmpl w:val="72EAEE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2"/>
    </w:lvlOverride>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11"/>
    <w:rsid w:val="00305A1C"/>
    <w:rsid w:val="003E55C6"/>
    <w:rsid w:val="005C6811"/>
    <w:rsid w:val="00B233BE"/>
    <w:rsid w:val="00E11B40"/>
    <w:rsid w:val="00EC2E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0D1E"/>
  <w15:chartTrackingRefBased/>
  <w15:docId w15:val="{ABAE7A90-71B6-43E2-BBA1-658C59DC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B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1B40"/>
    <w:rPr>
      <w:color w:val="0563C1" w:themeColor="hyperlink"/>
      <w:u w:val="single"/>
    </w:rPr>
  </w:style>
  <w:style w:type="paragraph" w:styleId="a4">
    <w:name w:val="Title"/>
    <w:basedOn w:val="a"/>
    <w:link w:val="a5"/>
    <w:qFormat/>
    <w:rsid w:val="00E11B40"/>
    <w:pPr>
      <w:jc w:val="center"/>
    </w:pPr>
    <w:rPr>
      <w:rFonts w:ascii="Arial" w:hAnsi="Arial"/>
      <w:sz w:val="28"/>
      <w:szCs w:val="20"/>
      <w:lang w:val="x-none"/>
    </w:rPr>
  </w:style>
  <w:style w:type="character" w:customStyle="1" w:styleId="a5">
    <w:name w:val="Назва Знак"/>
    <w:basedOn w:val="a0"/>
    <w:link w:val="a4"/>
    <w:rsid w:val="00E11B40"/>
    <w:rPr>
      <w:rFonts w:ascii="Arial" w:eastAsia="Times New Roman" w:hAnsi="Arial" w:cs="Times New Roman"/>
      <w:sz w:val="28"/>
      <w:szCs w:val="20"/>
      <w:lang w:val="x-none" w:eastAsia="ru-RU"/>
    </w:rPr>
  </w:style>
  <w:style w:type="paragraph" w:customStyle="1" w:styleId="Standard">
    <w:name w:val="Standard"/>
    <w:rsid w:val="00E11B40"/>
    <w:pPr>
      <w:suppressAutoHyphens/>
      <w:autoSpaceDN w:val="0"/>
      <w:spacing w:after="0" w:line="240" w:lineRule="auto"/>
    </w:pPr>
    <w:rPr>
      <w:rFonts w:ascii="Times New Roman" w:eastAsia="Times New Roman" w:hAnsi="Times New Roman" w:cs="Times New Roman"/>
      <w:kern w:val="3"/>
      <w:sz w:val="24"/>
      <w:szCs w:val="20"/>
      <w:lang w:val="ru-RU" w:eastAsia="ru-RU"/>
    </w:rPr>
  </w:style>
  <w:style w:type="character" w:customStyle="1" w:styleId="2">
    <w:name w:val="Основний текст (2)_"/>
    <w:basedOn w:val="a0"/>
    <w:link w:val="20"/>
    <w:locked/>
    <w:rsid w:val="00E11B40"/>
    <w:rPr>
      <w:rFonts w:ascii="Times New Roman" w:eastAsia="Times New Roman" w:hAnsi="Times New Roman" w:cs="Times New Roman"/>
      <w:shd w:val="clear" w:color="auto" w:fill="FFFFFF"/>
    </w:rPr>
  </w:style>
  <w:style w:type="paragraph" w:customStyle="1" w:styleId="20">
    <w:name w:val="Основний текст (2)"/>
    <w:basedOn w:val="a"/>
    <w:link w:val="2"/>
    <w:rsid w:val="00E11B40"/>
    <w:pPr>
      <w:widowControl w:val="0"/>
      <w:shd w:val="clear" w:color="auto" w:fill="FFFFFF"/>
      <w:ind w:firstLine="20"/>
    </w:pPr>
    <w:rPr>
      <w:sz w:val="22"/>
      <w:szCs w:val="22"/>
      <w:lang w:eastAsia="en-US"/>
    </w:rPr>
  </w:style>
  <w:style w:type="character" w:customStyle="1" w:styleId="a6">
    <w:name w:val="Основний текст_"/>
    <w:basedOn w:val="a0"/>
    <w:link w:val="1"/>
    <w:locked/>
    <w:rsid w:val="00E11B40"/>
    <w:rPr>
      <w:rFonts w:ascii="Times New Roman" w:eastAsia="Times New Roman" w:hAnsi="Times New Roman" w:cs="Times New Roman"/>
      <w:sz w:val="28"/>
      <w:szCs w:val="28"/>
      <w:shd w:val="clear" w:color="auto" w:fill="FFFFFF"/>
    </w:rPr>
  </w:style>
  <w:style w:type="paragraph" w:customStyle="1" w:styleId="1">
    <w:name w:val="Основний текст1"/>
    <w:basedOn w:val="a"/>
    <w:link w:val="a6"/>
    <w:rsid w:val="00E11B40"/>
    <w:pPr>
      <w:widowControl w:val="0"/>
      <w:shd w:val="clear" w:color="auto" w:fill="FFFFFF"/>
      <w:spacing w:after="160"/>
      <w:ind w:firstLine="400"/>
    </w:pPr>
    <w:rPr>
      <w:sz w:val="28"/>
      <w:szCs w:val="28"/>
      <w:lang w:eastAsia="en-US"/>
    </w:rPr>
  </w:style>
  <w:style w:type="character" w:customStyle="1" w:styleId="10">
    <w:name w:val="Заголовок №1_"/>
    <w:basedOn w:val="a0"/>
    <w:link w:val="11"/>
    <w:locked/>
    <w:rsid w:val="00E11B40"/>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E11B40"/>
    <w:pPr>
      <w:widowControl w:val="0"/>
      <w:shd w:val="clear" w:color="auto" w:fill="FFFFFF"/>
      <w:spacing w:after="160"/>
      <w:jc w:val="center"/>
      <w:outlineLvl w:val="0"/>
    </w:pPr>
    <w:rPr>
      <w:b/>
      <w:bCs/>
      <w:sz w:val="28"/>
      <w:szCs w:val="28"/>
      <w:lang w:eastAsia="en-US"/>
    </w:rPr>
  </w:style>
  <w:style w:type="character" w:customStyle="1" w:styleId="a7">
    <w:name w:val="Інше_"/>
    <w:basedOn w:val="a0"/>
    <w:link w:val="a8"/>
    <w:locked/>
    <w:rsid w:val="00E11B40"/>
    <w:rPr>
      <w:rFonts w:ascii="Times New Roman" w:eastAsia="Times New Roman" w:hAnsi="Times New Roman" w:cs="Times New Roman"/>
      <w:sz w:val="28"/>
      <w:szCs w:val="28"/>
      <w:shd w:val="clear" w:color="auto" w:fill="FFFFFF"/>
    </w:rPr>
  </w:style>
  <w:style w:type="paragraph" w:customStyle="1" w:styleId="a8">
    <w:name w:val="Інше"/>
    <w:basedOn w:val="a"/>
    <w:link w:val="a7"/>
    <w:rsid w:val="00E11B40"/>
    <w:pPr>
      <w:widowControl w:val="0"/>
      <w:shd w:val="clear" w:color="auto" w:fill="FFFFFF"/>
      <w:spacing w:after="16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5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docenter.com.ua/" TargetMode="External"/><Relationship Id="rId3" Type="http://schemas.openxmlformats.org/officeDocument/2006/relationships/settings" Target="settings.xml"/><Relationship Id="rId7" Type="http://schemas.openxmlformats.org/officeDocument/2006/relationships/hyperlink" Target="http://endocenter.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docenter.com.ua/" TargetMode="External"/><Relationship Id="rId11" Type="http://schemas.openxmlformats.org/officeDocument/2006/relationships/theme" Target="theme/theme1.xml"/><Relationship Id="rId5" Type="http://schemas.openxmlformats.org/officeDocument/2006/relationships/hyperlink" Target="http://endocenter.com.u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docenter.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13660</Words>
  <Characters>7787</Characters>
  <Application>Microsoft Office Word</Application>
  <DocSecurity>0</DocSecurity>
  <Lines>64</Lines>
  <Paragraphs>42</Paragraphs>
  <ScaleCrop>false</ScaleCrop>
  <Company/>
  <LinksUpToDate>false</LinksUpToDate>
  <CharactersWithSpaces>21405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ЩЕРБАК</dc:creator>
  <cp:keywords/>
  <dc:description/>
  <cp:lastModifiedBy>Вікторія ЩЕРБАК</cp:lastModifiedBy>
  <cp:revision>4</cp:revision>
  <dcterms:created xsi:type="dcterms:W3CDTF">2025-03-25T08:00:00Z</dcterms:created>
  <dcterms:modified xsi:type="dcterms:W3CDTF">2025-03-25T08:02:00Z</dcterms:modified>
</cp:coreProperties>
</file>